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Look w:val="04A0" w:firstRow="1" w:lastRow="0" w:firstColumn="1" w:lastColumn="0" w:noHBand="0" w:noVBand="1"/>
      </w:tblPr>
      <w:tblGrid>
        <w:gridCol w:w="9918"/>
        <w:gridCol w:w="10064"/>
      </w:tblGrid>
      <w:tr w:rsidR="00F21172" w:rsidRPr="00FA0A28" w14:paraId="1E508A1D" w14:textId="77777777" w:rsidTr="00F21172">
        <w:tc>
          <w:tcPr>
            <w:tcW w:w="9918" w:type="dxa"/>
          </w:tcPr>
          <w:p w14:paraId="25E2644D" w14:textId="2C2EA0D8" w:rsidR="00A43705" w:rsidRDefault="0010378F" w:rsidP="001B687A">
            <w:pPr>
              <w:rPr>
                <w:rFonts w:ascii="Times New Roman" w:hAnsi="Times New Roman" w:cs="Times New Roman"/>
                <w:b/>
                <w:bCs/>
              </w:rPr>
            </w:pPr>
            <w:bookmarkStart w:id="0" w:name="_GoBack"/>
            <w:bookmarkEnd w:id="0"/>
            <w:r w:rsidRPr="00551285">
              <w:rPr>
                <w:rFonts w:ascii="Times New Roman" w:hAnsi="Times New Roman" w:cs="Times New Roman" w:hint="eastAsia"/>
                <w:b/>
                <w:bCs/>
              </w:rPr>
              <w:t>【別紙</w:t>
            </w:r>
            <w:r w:rsidRPr="00551285">
              <w:rPr>
                <w:rFonts w:ascii="Times New Roman" w:hAnsi="Times New Roman" w:cs="Times New Roman" w:hint="eastAsia"/>
                <w:b/>
                <w:bCs/>
              </w:rPr>
              <w:t>4.1.1</w:t>
            </w:r>
            <w:r w:rsidRPr="00551285">
              <w:rPr>
                <w:rFonts w:ascii="Times New Roman" w:hAnsi="Times New Roman" w:cs="Times New Roman" w:hint="eastAsia"/>
                <w:b/>
                <w:bCs/>
              </w:rPr>
              <w:t>】</w:t>
            </w:r>
            <w:r w:rsidR="00551285">
              <w:rPr>
                <w:rFonts w:ascii="Times New Roman" w:hAnsi="Times New Roman" w:cs="Times New Roman" w:hint="eastAsia"/>
                <w:b/>
                <w:bCs/>
              </w:rPr>
              <w:t>発行会社及び経営株主による表明及び保証</w:t>
            </w:r>
          </w:p>
          <w:p w14:paraId="13DD4DF8" w14:textId="77777777" w:rsidR="001F1A25" w:rsidRPr="00551285" w:rsidRDefault="001F1A25" w:rsidP="001B687A">
            <w:pPr>
              <w:rPr>
                <w:rFonts w:ascii="Times New Roman" w:hAnsi="Times New Roman" w:cs="Times New Roman"/>
                <w:b/>
                <w:bCs/>
              </w:rPr>
            </w:pPr>
          </w:p>
          <w:p w14:paraId="5D515839" w14:textId="7B583BCB" w:rsidR="003F3257" w:rsidRDefault="003F3257" w:rsidP="00640D36">
            <w:pPr>
              <w:pStyle w:val="a8"/>
              <w:numPr>
                <w:ilvl w:val="0"/>
                <w:numId w:val="2"/>
              </w:numPr>
              <w:ind w:leftChars="0" w:left="420" w:hanging="420"/>
              <w:rPr>
                <w:rFonts w:ascii="Times New Roman" w:hAnsi="Times New Roman" w:cs="Times New Roman"/>
              </w:rPr>
            </w:pPr>
            <w:r>
              <w:rPr>
                <w:rFonts w:ascii="Times New Roman" w:hAnsi="Times New Roman" w:cs="Times New Roman" w:hint="eastAsia"/>
              </w:rPr>
              <w:t>経営株主に関する表明及び保証</w:t>
            </w:r>
          </w:p>
          <w:p w14:paraId="5CACB477" w14:textId="128CC8F4" w:rsidR="004837A3" w:rsidRPr="004837A3" w:rsidRDefault="004837A3" w:rsidP="00640D36">
            <w:pPr>
              <w:pStyle w:val="a8"/>
              <w:numPr>
                <w:ilvl w:val="0"/>
                <w:numId w:val="3"/>
              </w:numPr>
              <w:ind w:leftChars="0" w:left="589" w:hanging="425"/>
              <w:rPr>
                <w:rFonts w:ascii="Times New Roman" w:hAnsi="Times New Roman" w:cs="Times New Roman"/>
              </w:rPr>
            </w:pPr>
            <w:r w:rsidRPr="004837A3">
              <w:rPr>
                <w:rFonts w:ascii="Times New Roman" w:hAnsi="Times New Roman" w:cs="Times New Roman" w:hint="eastAsia"/>
              </w:rPr>
              <w:t>授権</w:t>
            </w:r>
          </w:p>
          <w:p w14:paraId="14AC3FB4" w14:textId="2F548933" w:rsidR="004837A3" w:rsidRPr="004837A3" w:rsidRDefault="004837A3" w:rsidP="004837A3">
            <w:pPr>
              <w:ind w:leftChars="280" w:left="588" w:firstLine="1"/>
              <w:rPr>
                <w:rFonts w:ascii="Times New Roman" w:hAnsi="Times New Roman" w:cs="Times New Roman"/>
              </w:rPr>
            </w:pPr>
            <w:r w:rsidRPr="004837A3">
              <w:rPr>
                <w:rFonts w:ascii="Times New Roman" w:hAnsi="Times New Roman" w:cs="Times New Roman" w:hint="eastAsia"/>
              </w:rPr>
              <w:t>経営株主は、本契約の締結及び履行のために必要な権限及び権利能力を有している。</w:t>
            </w:r>
          </w:p>
          <w:p w14:paraId="2F14A047" w14:textId="26827447" w:rsidR="004837A3" w:rsidRPr="004837A3" w:rsidRDefault="004837A3" w:rsidP="00640D36">
            <w:pPr>
              <w:pStyle w:val="a8"/>
              <w:numPr>
                <w:ilvl w:val="0"/>
                <w:numId w:val="3"/>
              </w:numPr>
              <w:ind w:leftChars="0" w:left="589" w:hanging="425"/>
              <w:rPr>
                <w:rFonts w:ascii="Times New Roman" w:hAnsi="Times New Roman" w:cs="Times New Roman"/>
              </w:rPr>
            </w:pPr>
            <w:r w:rsidRPr="004837A3">
              <w:rPr>
                <w:rFonts w:ascii="Times New Roman" w:hAnsi="Times New Roman" w:cs="Times New Roman" w:hint="eastAsia"/>
              </w:rPr>
              <w:t>本契約の有効性及び執行可能性</w:t>
            </w:r>
          </w:p>
          <w:p w14:paraId="45558CFF" w14:textId="2A7ABA22" w:rsidR="004837A3" w:rsidRPr="004837A3" w:rsidRDefault="004837A3" w:rsidP="004837A3">
            <w:pPr>
              <w:ind w:leftChars="280" w:left="588" w:firstLine="1"/>
              <w:rPr>
                <w:rFonts w:ascii="Times New Roman" w:hAnsi="Times New Roman" w:cs="Times New Roman"/>
              </w:rPr>
            </w:pPr>
            <w:r w:rsidRPr="004837A3">
              <w:rPr>
                <w:rFonts w:ascii="Times New Roman" w:hAnsi="Times New Roman" w:cs="Times New Roman" w:hint="eastAsia"/>
              </w:rPr>
              <w:t>本契約は、経営株主により適法かつ有効に締結されており、</w:t>
            </w:r>
            <w:r>
              <w:rPr>
                <w:rFonts w:ascii="Times New Roman" w:hAnsi="Times New Roman" w:cs="Times New Roman" w:hint="eastAsia"/>
              </w:rPr>
              <w:t>他の当事者より適法かつ有効に締結された場合には</w:t>
            </w:r>
            <w:r w:rsidRPr="004837A3">
              <w:rPr>
                <w:rFonts w:ascii="Times New Roman" w:hAnsi="Times New Roman" w:cs="Times New Roman" w:hint="eastAsia"/>
              </w:rPr>
              <w:t>、経営株主の適法、有効かつ法的拘束力のある義務を構成し、法令等によりその履行が制限される場合を除き、各条項に従い経営株主に対して強制執行が可能である。</w:t>
            </w:r>
          </w:p>
          <w:p w14:paraId="203C1758" w14:textId="49C25E67" w:rsidR="004837A3" w:rsidRPr="004837A3" w:rsidRDefault="004837A3" w:rsidP="00640D36">
            <w:pPr>
              <w:pStyle w:val="a8"/>
              <w:numPr>
                <w:ilvl w:val="0"/>
                <w:numId w:val="3"/>
              </w:numPr>
              <w:ind w:leftChars="0" w:left="589" w:hanging="425"/>
              <w:rPr>
                <w:rFonts w:ascii="Times New Roman" w:hAnsi="Times New Roman" w:cs="Times New Roman"/>
              </w:rPr>
            </w:pPr>
            <w:r w:rsidRPr="004837A3">
              <w:rPr>
                <w:rFonts w:ascii="Times New Roman" w:hAnsi="Times New Roman" w:cs="Times New Roman" w:hint="eastAsia"/>
              </w:rPr>
              <w:t>違反の不存在</w:t>
            </w:r>
          </w:p>
          <w:p w14:paraId="3C5852D3" w14:textId="183C9C48" w:rsidR="004837A3" w:rsidRPr="004837A3" w:rsidRDefault="004837A3" w:rsidP="004837A3">
            <w:pPr>
              <w:ind w:leftChars="280" w:left="588" w:firstLine="1"/>
              <w:rPr>
                <w:rFonts w:ascii="Times New Roman" w:hAnsi="Times New Roman" w:cs="Times New Roman"/>
              </w:rPr>
            </w:pPr>
            <w:r w:rsidRPr="004837A3">
              <w:rPr>
                <w:rFonts w:ascii="Times New Roman" w:hAnsi="Times New Roman" w:cs="Times New Roman" w:hint="eastAsia"/>
              </w:rPr>
              <w:t>経営株主による本契約の締結及び履行は、</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hint="eastAsia"/>
              </w:rPr>
              <w:t>）経営株主に適用ある法令等に違反するものではなく、（</w:t>
            </w:r>
            <w:r>
              <w:rPr>
                <w:rFonts w:ascii="Times New Roman" w:hAnsi="Times New Roman" w:cs="Times New Roman" w:hint="eastAsia"/>
              </w:rPr>
              <w:t>ii</w:t>
            </w:r>
            <w:r>
              <w:rPr>
                <w:rFonts w:ascii="Times New Roman" w:hAnsi="Times New Roman" w:cs="Times New Roman" w:hint="eastAsia"/>
              </w:rPr>
              <w:t>）経営株主に対する</w:t>
            </w:r>
            <w:r w:rsidRPr="007631E0">
              <w:rPr>
                <w:rFonts w:ascii="Times New Roman" w:hAnsi="Times New Roman" w:cs="Times New Roman" w:hint="eastAsia"/>
              </w:rPr>
              <w:t>司法・行政機関等の判断等</w:t>
            </w:r>
            <w:r>
              <w:rPr>
                <w:rFonts w:ascii="Times New Roman" w:hAnsi="Times New Roman" w:cs="Times New Roman" w:hint="eastAsia"/>
              </w:rPr>
              <w:t>に違反するものではなく、かつ、（</w:t>
            </w:r>
            <w:r>
              <w:rPr>
                <w:rFonts w:ascii="Times New Roman" w:hAnsi="Times New Roman" w:cs="Times New Roman" w:hint="eastAsia"/>
              </w:rPr>
              <w:t>iii</w:t>
            </w:r>
            <w:r>
              <w:rPr>
                <w:rFonts w:ascii="Times New Roman" w:hAnsi="Times New Roman" w:cs="Times New Roman" w:hint="eastAsia"/>
              </w:rPr>
              <w:t>）経営株主</w:t>
            </w:r>
            <w:r w:rsidRPr="007631E0">
              <w:rPr>
                <w:rFonts w:ascii="Times New Roman" w:hAnsi="Times New Roman" w:cs="Times New Roman" w:hint="eastAsia"/>
              </w:rPr>
              <w:t>が当事者となっている他の契約等に違反</w:t>
            </w:r>
            <w:r>
              <w:rPr>
                <w:rFonts w:ascii="Times New Roman" w:hAnsi="Times New Roman" w:cs="Times New Roman" w:hint="eastAsia"/>
              </w:rPr>
              <w:t>するものではない</w:t>
            </w:r>
            <w:r w:rsidRPr="007631E0">
              <w:rPr>
                <w:rFonts w:ascii="Times New Roman" w:hAnsi="Times New Roman" w:cs="Times New Roman" w:hint="eastAsia"/>
              </w:rPr>
              <w:t>。</w:t>
            </w:r>
          </w:p>
          <w:p w14:paraId="3B392C0C" w14:textId="1B5B9610" w:rsidR="004837A3" w:rsidRDefault="004837A3" w:rsidP="00640D36">
            <w:pPr>
              <w:pStyle w:val="a8"/>
              <w:numPr>
                <w:ilvl w:val="0"/>
                <w:numId w:val="3"/>
              </w:numPr>
              <w:ind w:leftChars="0" w:left="589" w:hanging="425"/>
              <w:rPr>
                <w:rFonts w:ascii="Times New Roman" w:hAnsi="Times New Roman" w:cs="Times New Roman"/>
              </w:rPr>
            </w:pPr>
            <w:r>
              <w:rPr>
                <w:rFonts w:ascii="Times New Roman" w:hAnsi="Times New Roman" w:cs="Times New Roman" w:hint="eastAsia"/>
              </w:rPr>
              <w:t>法的倒産手続の不存在</w:t>
            </w:r>
          </w:p>
          <w:p w14:paraId="2398A527" w14:textId="5D7E06E2" w:rsidR="004837A3" w:rsidRDefault="004837A3" w:rsidP="004837A3">
            <w:pPr>
              <w:pStyle w:val="a8"/>
              <w:ind w:leftChars="0" w:left="589"/>
              <w:rPr>
                <w:rFonts w:ascii="Times New Roman" w:hAnsi="Times New Roman" w:cs="Times New Roman"/>
              </w:rPr>
            </w:pPr>
            <w:r>
              <w:rPr>
                <w:rFonts w:ascii="Times New Roman" w:hAnsi="Times New Roman" w:cs="Times New Roman" w:hint="eastAsia"/>
              </w:rPr>
              <w:t>経営株主に対</w:t>
            </w:r>
            <w:r w:rsidR="00260809">
              <w:rPr>
                <w:rFonts w:ascii="Times New Roman" w:hAnsi="Times New Roman" w:cs="Times New Roman" w:hint="eastAsia"/>
              </w:rPr>
              <w:t>して</w:t>
            </w:r>
            <w:r>
              <w:rPr>
                <w:rFonts w:ascii="Times New Roman" w:hAnsi="Times New Roman" w:cs="Times New Roman" w:hint="eastAsia"/>
              </w:rPr>
              <w:t>法的倒産手続は開始されておらず、経営株主又は第三者によりかかる手続開始の申立てもなされておらず、また、かかる申立ての原因も存在しない。</w:t>
            </w:r>
          </w:p>
          <w:p w14:paraId="591640A4" w14:textId="2469A2B8" w:rsidR="004837A3" w:rsidRPr="004837A3" w:rsidRDefault="004837A3" w:rsidP="00640D36">
            <w:pPr>
              <w:pStyle w:val="a8"/>
              <w:numPr>
                <w:ilvl w:val="0"/>
                <w:numId w:val="3"/>
              </w:numPr>
              <w:ind w:leftChars="0" w:left="589" w:hanging="425"/>
              <w:rPr>
                <w:rFonts w:ascii="Times New Roman" w:hAnsi="Times New Roman" w:cs="Times New Roman"/>
              </w:rPr>
            </w:pPr>
            <w:r w:rsidRPr="004837A3">
              <w:rPr>
                <w:rFonts w:ascii="Times New Roman" w:hAnsi="Times New Roman" w:cs="Times New Roman" w:hint="eastAsia"/>
              </w:rPr>
              <w:t>反社会的勢力</w:t>
            </w:r>
          </w:p>
          <w:p w14:paraId="02FAE6F1" w14:textId="663B295A" w:rsidR="002E6FC7" w:rsidRDefault="004837A3" w:rsidP="004837A3">
            <w:pPr>
              <w:ind w:leftChars="280" w:left="588" w:firstLine="1"/>
              <w:rPr>
                <w:rFonts w:ascii="Times New Roman" w:hAnsi="Times New Roman" w:cs="Times New Roman"/>
              </w:rPr>
            </w:pPr>
            <w:r w:rsidRPr="004837A3">
              <w:rPr>
                <w:rFonts w:ascii="Times New Roman" w:hAnsi="Times New Roman" w:cs="Times New Roman" w:hint="eastAsia"/>
              </w:rPr>
              <w:t>経営株主は反社会的勢力ではなく、直接又は間接に、一切の反社会的行為に関与していない。</w:t>
            </w:r>
          </w:p>
          <w:p w14:paraId="439C50CA" w14:textId="77777777" w:rsidR="004837A3" w:rsidRDefault="004837A3" w:rsidP="004837A3">
            <w:pPr>
              <w:ind w:leftChars="280" w:left="588" w:firstLine="1"/>
              <w:rPr>
                <w:rFonts w:ascii="Times New Roman" w:hAnsi="Times New Roman" w:cs="Times New Roman"/>
              </w:rPr>
            </w:pPr>
          </w:p>
          <w:p w14:paraId="3C3FD64D" w14:textId="780D1825" w:rsidR="003F3257" w:rsidRDefault="003F3257" w:rsidP="00640D36">
            <w:pPr>
              <w:pStyle w:val="a8"/>
              <w:numPr>
                <w:ilvl w:val="0"/>
                <w:numId w:val="2"/>
              </w:numPr>
              <w:ind w:leftChars="0" w:left="420" w:hanging="420"/>
              <w:rPr>
                <w:rFonts w:ascii="Times New Roman" w:hAnsi="Times New Roman" w:cs="Times New Roman"/>
              </w:rPr>
            </w:pPr>
            <w:r>
              <w:rPr>
                <w:rFonts w:ascii="Times New Roman" w:hAnsi="Times New Roman" w:cs="Times New Roman" w:hint="eastAsia"/>
              </w:rPr>
              <w:t>発行会社の株式に関する表明及び保証</w:t>
            </w:r>
          </w:p>
          <w:p w14:paraId="506CB061" w14:textId="6DC9DC42" w:rsidR="003F3257" w:rsidRPr="003F3257" w:rsidRDefault="003F3257" w:rsidP="00640D36">
            <w:pPr>
              <w:pStyle w:val="a8"/>
              <w:numPr>
                <w:ilvl w:val="0"/>
                <w:numId w:val="8"/>
              </w:numPr>
              <w:ind w:leftChars="0" w:left="589" w:hanging="425"/>
              <w:rPr>
                <w:rFonts w:ascii="Times New Roman" w:hAnsi="Times New Roman" w:cs="Times New Roman"/>
              </w:rPr>
            </w:pPr>
            <w:r w:rsidRPr="003F3257">
              <w:rPr>
                <w:rFonts w:ascii="Times New Roman" w:hAnsi="Times New Roman" w:cs="Times New Roman" w:hint="eastAsia"/>
              </w:rPr>
              <w:t>発行済株式</w:t>
            </w:r>
          </w:p>
          <w:p w14:paraId="190D958F" w14:textId="07413EB4" w:rsidR="004F0D25" w:rsidRDefault="003F3257" w:rsidP="004F0D25">
            <w:pPr>
              <w:ind w:leftChars="280" w:left="588" w:firstLine="1"/>
              <w:rPr>
                <w:rFonts w:ascii="Times New Roman" w:hAnsi="Times New Roman" w:cs="Times New Roman"/>
              </w:rPr>
            </w:pPr>
            <w:r w:rsidRPr="004F0D25">
              <w:rPr>
                <w:rFonts w:ascii="Times New Roman" w:hAnsi="Times New Roman" w:cs="Times New Roman" w:hint="eastAsia"/>
              </w:rPr>
              <w:t>本株式払込みの直前時点において、</w:t>
            </w:r>
            <w:r w:rsidR="004F0D25">
              <w:rPr>
                <w:rFonts w:ascii="Times New Roman" w:hAnsi="Times New Roman" w:cs="Times New Roman" w:hint="eastAsia"/>
              </w:rPr>
              <w:t>発行</w:t>
            </w:r>
            <w:r w:rsidR="004F0D25" w:rsidRPr="004F0D25">
              <w:rPr>
                <w:rFonts w:ascii="Times New Roman" w:hAnsi="Times New Roman" w:cs="Times New Roman" w:hint="eastAsia"/>
              </w:rPr>
              <w:t>会社の発行可能株式の種類及び総数は、普通株式</w:t>
            </w:r>
            <w:r w:rsidR="004F0D25">
              <w:rPr>
                <w:rFonts w:ascii="Times New Roman" w:hAnsi="Times New Roman" w:cs="Times New Roman" w:hint="eastAsia"/>
              </w:rPr>
              <w:t>○</w:t>
            </w:r>
            <w:r w:rsidR="004F0D25" w:rsidRPr="004F0D25">
              <w:rPr>
                <w:rFonts w:ascii="Times New Roman" w:hAnsi="Times New Roman" w:cs="Times New Roman" w:hint="eastAsia"/>
              </w:rPr>
              <w:t>株であり、そのうち発行済株式の総数は</w:t>
            </w:r>
            <w:r w:rsidR="004F0D25">
              <w:rPr>
                <w:rFonts w:ascii="Times New Roman" w:hAnsi="Times New Roman" w:cs="Times New Roman" w:hint="eastAsia"/>
              </w:rPr>
              <w:t>○</w:t>
            </w:r>
            <w:r w:rsidR="004F0D25" w:rsidRPr="004F0D25">
              <w:rPr>
                <w:rFonts w:ascii="Times New Roman" w:hAnsi="Times New Roman" w:cs="Times New Roman" w:hint="eastAsia"/>
              </w:rPr>
              <w:t>株であり、そのすべてが適法かつ有効に発行され、全額払込済みである。</w:t>
            </w:r>
            <w:r w:rsidR="004F0D25">
              <w:rPr>
                <w:rFonts w:ascii="Times New Roman" w:hAnsi="Times New Roman" w:cs="Times New Roman" w:hint="eastAsia"/>
              </w:rPr>
              <w:t>かかる発行済</w:t>
            </w:r>
            <w:r w:rsidR="004F0D25" w:rsidRPr="004F0D25">
              <w:rPr>
                <w:rFonts w:ascii="Times New Roman" w:hAnsi="Times New Roman" w:cs="Times New Roman" w:hint="eastAsia"/>
              </w:rPr>
              <w:t>株式を除き、</w:t>
            </w:r>
            <w:r w:rsidR="004F0D25">
              <w:rPr>
                <w:rFonts w:ascii="Times New Roman" w:hAnsi="Times New Roman" w:cs="Times New Roman" w:hint="eastAsia"/>
              </w:rPr>
              <w:t>発行</w:t>
            </w:r>
            <w:r w:rsidR="004F0D25" w:rsidRPr="004F0D25">
              <w:rPr>
                <w:rFonts w:ascii="Times New Roman" w:hAnsi="Times New Roman" w:cs="Times New Roman" w:hint="eastAsia"/>
              </w:rPr>
              <w:t>会社は</w:t>
            </w:r>
            <w:r w:rsidR="004F0D25">
              <w:rPr>
                <w:rFonts w:ascii="Times New Roman" w:hAnsi="Times New Roman" w:cs="Times New Roman" w:hint="eastAsia"/>
              </w:rPr>
              <w:t>、</w:t>
            </w:r>
            <w:r w:rsidR="004F0D25" w:rsidRPr="004F0D25">
              <w:rPr>
                <w:rFonts w:ascii="Times New Roman" w:hAnsi="Times New Roman" w:cs="Times New Roman" w:hint="eastAsia"/>
              </w:rPr>
              <w:t>いかなる株式も発行して</w:t>
            </w:r>
            <w:r w:rsidR="004F0D25">
              <w:rPr>
                <w:rFonts w:ascii="Times New Roman" w:hAnsi="Times New Roman" w:cs="Times New Roman" w:hint="eastAsia"/>
              </w:rPr>
              <w:t>おらず、</w:t>
            </w:r>
            <w:r w:rsidR="004F0D25" w:rsidRPr="004F0D25">
              <w:rPr>
                <w:rFonts w:ascii="Times New Roman" w:hAnsi="Times New Roman" w:cs="Times New Roman" w:hint="eastAsia"/>
              </w:rPr>
              <w:t>また、自己株式を保有していない。</w:t>
            </w:r>
          </w:p>
          <w:p w14:paraId="37AD5B6E" w14:textId="7A7A1B1F" w:rsidR="003F3257" w:rsidRPr="003F3257" w:rsidRDefault="003F3257" w:rsidP="00640D36">
            <w:pPr>
              <w:pStyle w:val="a8"/>
              <w:numPr>
                <w:ilvl w:val="0"/>
                <w:numId w:val="8"/>
              </w:numPr>
              <w:ind w:leftChars="0" w:left="589" w:hanging="425"/>
              <w:rPr>
                <w:rFonts w:ascii="Times New Roman" w:hAnsi="Times New Roman" w:cs="Times New Roman"/>
              </w:rPr>
            </w:pPr>
            <w:r w:rsidRPr="003F3257">
              <w:rPr>
                <w:rFonts w:ascii="Times New Roman" w:hAnsi="Times New Roman" w:cs="Times New Roman" w:hint="eastAsia"/>
              </w:rPr>
              <w:t>新株予約権等の不存在</w:t>
            </w:r>
          </w:p>
          <w:p w14:paraId="1099609B" w14:textId="1C853665" w:rsidR="003F3257" w:rsidRPr="003F3257" w:rsidRDefault="00E9632C" w:rsidP="004F0D25">
            <w:pPr>
              <w:ind w:leftChars="280" w:left="588" w:firstLine="1"/>
              <w:rPr>
                <w:rFonts w:ascii="Times New Roman" w:hAnsi="Times New Roman" w:cs="Times New Roman"/>
              </w:rPr>
            </w:pPr>
            <w:r>
              <w:rPr>
                <w:rFonts w:ascii="Times New Roman" w:hAnsi="Times New Roman" w:cs="Times New Roman" w:hint="eastAsia"/>
              </w:rPr>
              <w:t>本契約及び本株式を除き、</w:t>
            </w:r>
            <w:r w:rsidR="004F0D25">
              <w:rPr>
                <w:rFonts w:ascii="Times New Roman" w:hAnsi="Times New Roman" w:cs="Times New Roman" w:hint="eastAsia"/>
              </w:rPr>
              <w:t>発行</w:t>
            </w:r>
            <w:r w:rsidR="003F3257" w:rsidRPr="003F3257">
              <w:rPr>
                <w:rFonts w:ascii="Times New Roman" w:hAnsi="Times New Roman" w:cs="Times New Roman" w:hint="eastAsia"/>
              </w:rPr>
              <w:t>会社に対して、追加的に株式を発行又は処分することを義務付けることとなる、</w:t>
            </w:r>
            <w:r w:rsidR="004F0D25">
              <w:rPr>
                <w:rFonts w:ascii="Times New Roman" w:hAnsi="Times New Roman" w:cs="Times New Roman" w:hint="eastAsia"/>
              </w:rPr>
              <w:t>株式等、決議又は</w:t>
            </w:r>
            <w:r w:rsidR="003F3257" w:rsidRPr="003F3257">
              <w:rPr>
                <w:rFonts w:ascii="Times New Roman" w:hAnsi="Times New Roman" w:cs="Times New Roman" w:hint="eastAsia"/>
              </w:rPr>
              <w:t>契約等は存在せず、また、</w:t>
            </w:r>
            <w:r>
              <w:rPr>
                <w:rFonts w:ascii="Times New Roman" w:hAnsi="Times New Roman" w:cs="Times New Roman" w:hint="eastAsia"/>
              </w:rPr>
              <w:t>発行</w:t>
            </w:r>
            <w:r w:rsidR="003F3257" w:rsidRPr="003F3257">
              <w:rPr>
                <w:rFonts w:ascii="Times New Roman" w:hAnsi="Times New Roman" w:cs="Times New Roman" w:hint="eastAsia"/>
              </w:rPr>
              <w:t>会社に対して、</w:t>
            </w:r>
            <w:r>
              <w:rPr>
                <w:rFonts w:ascii="Times New Roman" w:hAnsi="Times New Roman" w:cs="Times New Roman" w:hint="eastAsia"/>
              </w:rPr>
              <w:t>発行</w:t>
            </w:r>
            <w:r w:rsidR="003F3257" w:rsidRPr="003F3257">
              <w:rPr>
                <w:rFonts w:ascii="Times New Roman" w:hAnsi="Times New Roman" w:cs="Times New Roman" w:hint="eastAsia"/>
              </w:rPr>
              <w:t>会社の株式</w:t>
            </w:r>
            <w:r>
              <w:rPr>
                <w:rFonts w:ascii="Times New Roman" w:hAnsi="Times New Roman" w:cs="Times New Roman" w:hint="eastAsia"/>
              </w:rPr>
              <w:t>等</w:t>
            </w:r>
            <w:r w:rsidR="003F3257" w:rsidRPr="003F3257">
              <w:rPr>
                <w:rFonts w:ascii="Times New Roman" w:hAnsi="Times New Roman" w:cs="Times New Roman" w:hint="eastAsia"/>
              </w:rPr>
              <w:t>の全部又は一部を</w:t>
            </w:r>
            <w:r>
              <w:rPr>
                <w:rFonts w:ascii="Times New Roman" w:hAnsi="Times New Roman" w:cs="Times New Roman" w:hint="eastAsia"/>
              </w:rPr>
              <w:t>買い受け又は</w:t>
            </w:r>
            <w:r w:rsidR="003F3257" w:rsidRPr="003F3257">
              <w:rPr>
                <w:rFonts w:ascii="Times New Roman" w:hAnsi="Times New Roman" w:cs="Times New Roman" w:hint="eastAsia"/>
              </w:rPr>
              <w:t>取得</w:t>
            </w:r>
            <w:r>
              <w:rPr>
                <w:rFonts w:ascii="Times New Roman" w:hAnsi="Times New Roman" w:cs="Times New Roman" w:hint="eastAsia"/>
              </w:rPr>
              <w:t>させる</w:t>
            </w:r>
            <w:r w:rsidR="003F3257" w:rsidRPr="003F3257">
              <w:rPr>
                <w:rFonts w:ascii="Times New Roman" w:hAnsi="Times New Roman" w:cs="Times New Roman" w:hint="eastAsia"/>
              </w:rPr>
              <w:t>ことを</w:t>
            </w:r>
            <w:r>
              <w:rPr>
                <w:rFonts w:ascii="Times New Roman" w:hAnsi="Times New Roman" w:cs="Times New Roman" w:hint="eastAsia"/>
              </w:rPr>
              <w:t>義務付けることとなる株式等、決議又は</w:t>
            </w:r>
            <w:r w:rsidR="003F3257" w:rsidRPr="003F3257">
              <w:rPr>
                <w:rFonts w:ascii="Times New Roman" w:hAnsi="Times New Roman" w:cs="Times New Roman" w:hint="eastAsia"/>
              </w:rPr>
              <w:t>契約等は存在しない。</w:t>
            </w:r>
          </w:p>
          <w:p w14:paraId="671BE562" w14:textId="6C9570DB" w:rsidR="003F3257" w:rsidRPr="003F3257" w:rsidRDefault="003F3257" w:rsidP="00640D36">
            <w:pPr>
              <w:pStyle w:val="a8"/>
              <w:numPr>
                <w:ilvl w:val="0"/>
                <w:numId w:val="8"/>
              </w:numPr>
              <w:ind w:leftChars="0" w:left="589" w:hanging="425"/>
              <w:rPr>
                <w:rFonts w:ascii="Times New Roman" w:hAnsi="Times New Roman" w:cs="Times New Roman"/>
              </w:rPr>
            </w:pPr>
            <w:r w:rsidRPr="003F3257">
              <w:rPr>
                <w:rFonts w:ascii="Times New Roman" w:hAnsi="Times New Roman" w:cs="Times New Roman" w:hint="eastAsia"/>
              </w:rPr>
              <w:t>株式に対する権利</w:t>
            </w:r>
          </w:p>
          <w:p w14:paraId="343BE0F4" w14:textId="51F9CC8A" w:rsidR="003F3257" w:rsidRPr="003F3257" w:rsidRDefault="00E9632C" w:rsidP="00E9632C">
            <w:pPr>
              <w:ind w:leftChars="280" w:left="588" w:firstLine="1"/>
              <w:rPr>
                <w:rFonts w:ascii="Times New Roman" w:hAnsi="Times New Roman" w:cs="Times New Roman"/>
              </w:rPr>
            </w:pPr>
            <w:r>
              <w:rPr>
                <w:rFonts w:ascii="Times New Roman" w:hAnsi="Times New Roman" w:cs="Times New Roman" w:hint="eastAsia"/>
              </w:rPr>
              <w:t>経営株主</w:t>
            </w:r>
            <w:r w:rsidR="003F3257" w:rsidRPr="003F3257">
              <w:rPr>
                <w:rFonts w:ascii="Times New Roman" w:hAnsi="Times New Roman" w:cs="Times New Roman" w:hint="eastAsia"/>
              </w:rPr>
              <w:t>は</w:t>
            </w:r>
            <w:r>
              <w:rPr>
                <w:rFonts w:ascii="Times New Roman" w:hAnsi="Times New Roman" w:cs="Times New Roman" w:hint="eastAsia"/>
              </w:rPr>
              <w:t>発行</w:t>
            </w:r>
            <w:r w:rsidR="003F3257" w:rsidRPr="003F3257">
              <w:rPr>
                <w:rFonts w:ascii="Times New Roman" w:hAnsi="Times New Roman" w:cs="Times New Roman" w:hint="eastAsia"/>
              </w:rPr>
              <w:t>会社の発行済株式の全てを適法かつ有効に所有して</w:t>
            </w:r>
            <w:r>
              <w:rPr>
                <w:rFonts w:ascii="Times New Roman" w:hAnsi="Times New Roman" w:cs="Times New Roman" w:hint="eastAsia"/>
              </w:rPr>
              <w:t>おり、経営株主</w:t>
            </w:r>
            <w:r w:rsidR="003F3257" w:rsidRPr="003F3257">
              <w:rPr>
                <w:rFonts w:ascii="Times New Roman" w:hAnsi="Times New Roman" w:cs="Times New Roman" w:hint="eastAsia"/>
              </w:rPr>
              <w:t>以外に</w:t>
            </w:r>
            <w:r>
              <w:rPr>
                <w:rFonts w:ascii="Times New Roman" w:hAnsi="Times New Roman" w:cs="Times New Roman" w:hint="eastAsia"/>
              </w:rPr>
              <w:t>発行</w:t>
            </w:r>
            <w:r w:rsidR="003F3257" w:rsidRPr="003F3257">
              <w:rPr>
                <w:rFonts w:ascii="Times New Roman" w:hAnsi="Times New Roman" w:cs="Times New Roman" w:hint="eastAsia"/>
              </w:rPr>
              <w:t>会社における実質的かつ株主名簿上の株主は存在して</w:t>
            </w:r>
            <w:r>
              <w:rPr>
                <w:rFonts w:ascii="Times New Roman" w:hAnsi="Times New Roman" w:cs="Times New Roman" w:hint="eastAsia"/>
              </w:rPr>
              <w:t>いない。経営株主</w:t>
            </w:r>
            <w:r w:rsidR="003F3257" w:rsidRPr="003F3257">
              <w:rPr>
                <w:rFonts w:ascii="Times New Roman" w:hAnsi="Times New Roman" w:cs="Times New Roman" w:hint="eastAsia"/>
              </w:rPr>
              <w:t>は、</w:t>
            </w:r>
            <w:r>
              <w:rPr>
                <w:rFonts w:ascii="Times New Roman" w:hAnsi="Times New Roman" w:cs="Times New Roman" w:hint="eastAsia"/>
              </w:rPr>
              <w:t>発行</w:t>
            </w:r>
            <w:r w:rsidR="003F3257" w:rsidRPr="003F3257">
              <w:rPr>
                <w:rFonts w:ascii="Times New Roman" w:hAnsi="Times New Roman" w:cs="Times New Roman" w:hint="eastAsia"/>
              </w:rPr>
              <w:t>会社の株主としての権利（</w:t>
            </w:r>
            <w:r>
              <w:rPr>
                <w:rFonts w:ascii="Times New Roman" w:hAnsi="Times New Roman" w:cs="Times New Roman" w:hint="eastAsia"/>
              </w:rPr>
              <w:t>発行</w:t>
            </w:r>
            <w:r w:rsidR="003F3257" w:rsidRPr="003F3257">
              <w:rPr>
                <w:rFonts w:ascii="Times New Roman" w:hAnsi="Times New Roman" w:cs="Times New Roman" w:hint="eastAsia"/>
              </w:rPr>
              <w:t>会社の株式の譲渡、保有、議決権の行使を含む。）に関して、</w:t>
            </w:r>
            <w:r>
              <w:rPr>
                <w:rFonts w:ascii="Times New Roman" w:hAnsi="Times New Roman" w:cs="Times New Roman" w:hint="eastAsia"/>
              </w:rPr>
              <w:t>投資家</w:t>
            </w:r>
            <w:r w:rsidR="003F3257" w:rsidRPr="003F3257">
              <w:rPr>
                <w:rFonts w:ascii="Times New Roman" w:hAnsi="Times New Roman" w:cs="Times New Roman" w:hint="eastAsia"/>
              </w:rPr>
              <w:t>以外の者との間でいかなる契約等も締結していない。</w:t>
            </w:r>
            <w:r w:rsidR="0008337B">
              <w:rPr>
                <w:rFonts w:ascii="Times New Roman" w:hAnsi="Times New Roman" w:cs="Times New Roman" w:hint="eastAsia"/>
              </w:rPr>
              <w:t>発行</w:t>
            </w:r>
            <w:r w:rsidR="0008337B" w:rsidRPr="003F3257">
              <w:rPr>
                <w:rFonts w:ascii="Times New Roman" w:hAnsi="Times New Roman" w:cs="Times New Roman" w:hint="eastAsia"/>
              </w:rPr>
              <w:t>会社は株券発行会社ではない。</w:t>
            </w:r>
          </w:p>
          <w:p w14:paraId="7831D03F" w14:textId="201E51DE" w:rsidR="003F3257" w:rsidRPr="003F3257" w:rsidRDefault="003F3257" w:rsidP="00640D36">
            <w:pPr>
              <w:pStyle w:val="a8"/>
              <w:numPr>
                <w:ilvl w:val="0"/>
                <w:numId w:val="8"/>
              </w:numPr>
              <w:ind w:leftChars="0" w:left="589" w:hanging="425"/>
              <w:rPr>
                <w:rFonts w:ascii="Times New Roman" w:hAnsi="Times New Roman" w:cs="Times New Roman"/>
              </w:rPr>
            </w:pPr>
            <w:r w:rsidRPr="003F3257">
              <w:rPr>
                <w:rFonts w:ascii="Times New Roman" w:hAnsi="Times New Roman" w:cs="Times New Roman" w:hint="eastAsia"/>
              </w:rPr>
              <w:t>株式に対する</w:t>
            </w:r>
            <w:r w:rsidR="0008337B">
              <w:rPr>
                <w:rFonts w:ascii="Times New Roman" w:hAnsi="Times New Roman" w:cs="Times New Roman" w:hint="eastAsia"/>
              </w:rPr>
              <w:t>負担</w:t>
            </w:r>
          </w:p>
          <w:p w14:paraId="29642AEB" w14:textId="0FC2E11C" w:rsidR="003F3257" w:rsidRDefault="0008337B" w:rsidP="0008337B">
            <w:pPr>
              <w:ind w:leftChars="280" w:left="588" w:firstLine="1"/>
              <w:rPr>
                <w:rFonts w:ascii="Times New Roman" w:hAnsi="Times New Roman" w:cs="Times New Roman"/>
              </w:rPr>
            </w:pPr>
            <w:r>
              <w:rPr>
                <w:rFonts w:ascii="Times New Roman" w:hAnsi="Times New Roman" w:cs="Times New Roman" w:hint="eastAsia"/>
              </w:rPr>
              <w:t>発行</w:t>
            </w:r>
            <w:r w:rsidR="003F3257" w:rsidRPr="003F3257">
              <w:rPr>
                <w:rFonts w:ascii="Times New Roman" w:hAnsi="Times New Roman" w:cs="Times New Roman" w:hint="eastAsia"/>
              </w:rPr>
              <w:t>会社の発行済株式全てには譲渡担保権、質権その他の担保権が存在しておらず、また、</w:t>
            </w:r>
            <w:r>
              <w:rPr>
                <w:rFonts w:ascii="Times New Roman" w:hAnsi="Times New Roman" w:cs="Times New Roman" w:hint="eastAsia"/>
              </w:rPr>
              <w:t>投資家</w:t>
            </w:r>
            <w:r>
              <w:rPr>
                <w:rFonts w:ascii="Times New Roman" w:hAnsi="Times New Roman" w:cs="Times New Roman" w:hint="eastAsia"/>
              </w:rPr>
              <w:lastRenderedPageBreak/>
              <w:t>は、本株式払込みにより、本株式について、担保権その他の負担（本株式に係る発行会社の定款上の定めを除く。）のない完全な所有権を取得する。</w:t>
            </w:r>
          </w:p>
          <w:p w14:paraId="4242BB60" w14:textId="77777777" w:rsidR="0008337B" w:rsidRDefault="0008337B" w:rsidP="0008337B">
            <w:pPr>
              <w:ind w:leftChars="280" w:left="588" w:firstLine="1"/>
              <w:rPr>
                <w:rFonts w:ascii="Times New Roman" w:hAnsi="Times New Roman" w:cs="Times New Roman"/>
              </w:rPr>
            </w:pPr>
          </w:p>
          <w:p w14:paraId="6D230DDA" w14:textId="302CA843" w:rsidR="00D045D5" w:rsidRPr="00D045D5" w:rsidRDefault="007631E0" w:rsidP="00640D36">
            <w:pPr>
              <w:pStyle w:val="a8"/>
              <w:numPr>
                <w:ilvl w:val="0"/>
                <w:numId w:val="2"/>
              </w:numPr>
              <w:ind w:leftChars="0" w:left="420" w:hanging="420"/>
              <w:rPr>
                <w:rFonts w:ascii="Times New Roman" w:hAnsi="Times New Roman" w:cs="Times New Roman"/>
              </w:rPr>
            </w:pPr>
            <w:r>
              <w:rPr>
                <w:rFonts w:ascii="Times New Roman" w:hAnsi="Times New Roman" w:cs="Times New Roman" w:hint="eastAsia"/>
              </w:rPr>
              <w:t>発行</w:t>
            </w:r>
            <w:r w:rsidR="00D045D5" w:rsidRPr="00D045D5">
              <w:rPr>
                <w:rFonts w:ascii="Times New Roman" w:hAnsi="Times New Roman" w:cs="Times New Roman" w:hint="eastAsia"/>
              </w:rPr>
              <w:t>会社に関する表明及び保証</w:t>
            </w:r>
          </w:p>
          <w:p w14:paraId="74D753E9" w14:textId="506E40AC" w:rsidR="00D045D5" w:rsidRPr="00D045D5" w:rsidRDefault="00D045D5"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設立</w:t>
            </w:r>
            <w:r w:rsidR="007631E0">
              <w:rPr>
                <w:rFonts w:ascii="Times New Roman" w:hAnsi="Times New Roman" w:cs="Times New Roman" w:hint="eastAsia"/>
              </w:rPr>
              <w:t>及び</w:t>
            </w:r>
            <w:r w:rsidRPr="00D045D5">
              <w:rPr>
                <w:rFonts w:ascii="Times New Roman" w:hAnsi="Times New Roman" w:cs="Times New Roman" w:hint="eastAsia"/>
              </w:rPr>
              <w:t>存続</w:t>
            </w:r>
            <w:r w:rsidR="007631E0">
              <w:rPr>
                <w:rFonts w:ascii="Times New Roman" w:hAnsi="Times New Roman" w:cs="Times New Roman" w:hint="eastAsia"/>
              </w:rPr>
              <w:t>等</w:t>
            </w:r>
          </w:p>
          <w:p w14:paraId="03BB0B42" w14:textId="0506484D" w:rsidR="00D045D5" w:rsidRPr="00D045D5" w:rsidRDefault="007631E0" w:rsidP="007631E0">
            <w:pPr>
              <w:ind w:leftChars="280" w:left="588" w:firstLine="1"/>
              <w:rPr>
                <w:rFonts w:ascii="Times New Roman" w:hAnsi="Times New Roman" w:cs="Times New Roman"/>
              </w:rPr>
            </w:pPr>
            <w:r>
              <w:rPr>
                <w:rFonts w:ascii="Times New Roman" w:hAnsi="Times New Roman" w:cs="Times New Roman" w:hint="eastAsia"/>
              </w:rPr>
              <w:t>発行</w:t>
            </w:r>
            <w:r w:rsidR="00D045D5" w:rsidRPr="00D045D5">
              <w:rPr>
                <w:rFonts w:ascii="Times New Roman" w:hAnsi="Times New Roman" w:cs="Times New Roman" w:hint="eastAsia"/>
              </w:rPr>
              <w:t>会社は、日本法に基づき適法かつ有効に設立され、かつ存続する株式会社であり、現在行っている事業を行うために必要な権限及び権能を有している。</w:t>
            </w:r>
          </w:p>
          <w:p w14:paraId="39AB8EF6" w14:textId="39260FBF" w:rsidR="00D045D5" w:rsidRPr="00D045D5" w:rsidRDefault="007631E0"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授権</w:t>
            </w:r>
          </w:p>
          <w:p w14:paraId="099F593A" w14:textId="0CB30F39" w:rsidR="007631E0" w:rsidRDefault="007631E0" w:rsidP="007631E0">
            <w:pPr>
              <w:ind w:leftChars="280" w:left="588" w:firstLine="1"/>
              <w:rPr>
                <w:rFonts w:ascii="Times New Roman" w:hAnsi="Times New Roman" w:cs="Times New Roman"/>
              </w:rPr>
            </w:pPr>
            <w:r>
              <w:rPr>
                <w:rFonts w:ascii="Times New Roman" w:hAnsi="Times New Roman" w:cs="Times New Roman" w:hint="eastAsia"/>
              </w:rPr>
              <w:t>発行</w:t>
            </w:r>
            <w:r w:rsidRPr="007631E0">
              <w:rPr>
                <w:rFonts w:ascii="Times New Roman" w:hAnsi="Times New Roman" w:cs="Times New Roman" w:hint="eastAsia"/>
              </w:rPr>
              <w:t>会社は、本契約の締結及び履行のために必要な権限及び権利能力を有している。また、</w:t>
            </w:r>
            <w:r>
              <w:rPr>
                <w:rFonts w:ascii="Times New Roman" w:hAnsi="Times New Roman" w:cs="Times New Roman" w:hint="eastAsia"/>
              </w:rPr>
              <w:t>発行</w:t>
            </w:r>
            <w:r w:rsidRPr="007631E0">
              <w:rPr>
                <w:rFonts w:ascii="Times New Roman" w:hAnsi="Times New Roman" w:cs="Times New Roman" w:hint="eastAsia"/>
              </w:rPr>
              <w:t>会社は、本契約の締結及び履行について、適用ある法令等及び定款その他の社内規則上必要となる手続を</w:t>
            </w:r>
            <w:r>
              <w:rPr>
                <w:rFonts w:ascii="Times New Roman" w:hAnsi="Times New Roman" w:cs="Times New Roman" w:hint="eastAsia"/>
              </w:rPr>
              <w:t>適時に</w:t>
            </w:r>
            <w:r w:rsidRPr="007631E0">
              <w:rPr>
                <w:rFonts w:ascii="Times New Roman" w:hAnsi="Times New Roman" w:cs="Times New Roman" w:hint="eastAsia"/>
              </w:rPr>
              <w:t>全て履行している。</w:t>
            </w:r>
          </w:p>
          <w:p w14:paraId="44B5CCDF" w14:textId="75B3974A" w:rsidR="007631E0" w:rsidRPr="007631E0" w:rsidRDefault="007631E0" w:rsidP="00640D36">
            <w:pPr>
              <w:pStyle w:val="a8"/>
              <w:numPr>
                <w:ilvl w:val="0"/>
                <w:numId w:val="6"/>
              </w:numPr>
              <w:ind w:leftChars="0" w:left="589" w:hanging="425"/>
              <w:rPr>
                <w:rFonts w:ascii="Times New Roman" w:hAnsi="Times New Roman" w:cs="Times New Roman"/>
              </w:rPr>
            </w:pPr>
            <w:r w:rsidRPr="007631E0">
              <w:rPr>
                <w:rFonts w:ascii="Times New Roman" w:hAnsi="Times New Roman" w:cs="Times New Roman" w:hint="eastAsia"/>
              </w:rPr>
              <w:t>本契約の有効性及び執行可能性</w:t>
            </w:r>
          </w:p>
          <w:p w14:paraId="4C5BA711" w14:textId="04CDF5D2" w:rsidR="007631E0" w:rsidRDefault="007631E0" w:rsidP="007631E0">
            <w:pPr>
              <w:ind w:leftChars="280" w:left="588" w:firstLine="1"/>
              <w:rPr>
                <w:rFonts w:ascii="Times New Roman" w:hAnsi="Times New Roman" w:cs="Times New Roman"/>
              </w:rPr>
            </w:pPr>
            <w:r w:rsidRPr="007631E0">
              <w:rPr>
                <w:rFonts w:ascii="Times New Roman" w:hAnsi="Times New Roman" w:cs="Times New Roman" w:hint="eastAsia"/>
              </w:rPr>
              <w:t>本契約は、</w:t>
            </w:r>
            <w:r>
              <w:rPr>
                <w:rFonts w:ascii="Times New Roman" w:hAnsi="Times New Roman" w:cs="Times New Roman" w:hint="eastAsia"/>
              </w:rPr>
              <w:t>発行</w:t>
            </w:r>
            <w:r w:rsidRPr="007631E0">
              <w:rPr>
                <w:rFonts w:ascii="Times New Roman" w:hAnsi="Times New Roman" w:cs="Times New Roman" w:hint="eastAsia"/>
              </w:rPr>
              <w:t>会社により適法かつ有効に締結されており、</w:t>
            </w:r>
            <w:r>
              <w:rPr>
                <w:rFonts w:ascii="Times New Roman" w:hAnsi="Times New Roman" w:cs="Times New Roman" w:hint="eastAsia"/>
              </w:rPr>
              <w:t>他の当事者により適法かつ有効に締結された場合には、発行</w:t>
            </w:r>
            <w:r w:rsidRPr="007631E0">
              <w:rPr>
                <w:rFonts w:ascii="Times New Roman" w:hAnsi="Times New Roman" w:cs="Times New Roman" w:hint="eastAsia"/>
              </w:rPr>
              <w:t>会社の適法、有効かつ法的拘束力のある義務を構成し、法令等によりその履行が制限される場合を除き、各条項に従い</w:t>
            </w:r>
            <w:r>
              <w:rPr>
                <w:rFonts w:ascii="Times New Roman" w:hAnsi="Times New Roman" w:cs="Times New Roman" w:hint="eastAsia"/>
              </w:rPr>
              <w:t>発行</w:t>
            </w:r>
            <w:r w:rsidRPr="007631E0">
              <w:rPr>
                <w:rFonts w:ascii="Times New Roman" w:hAnsi="Times New Roman" w:cs="Times New Roman" w:hint="eastAsia"/>
              </w:rPr>
              <w:t>会社に対して強制執行が可能である。</w:t>
            </w:r>
          </w:p>
          <w:p w14:paraId="6C5C3800" w14:textId="174C379E" w:rsidR="007631E0" w:rsidRDefault="007631E0"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違反の不存在</w:t>
            </w:r>
          </w:p>
          <w:p w14:paraId="61FE6563" w14:textId="0CB3D3B9" w:rsidR="007631E0" w:rsidRDefault="007631E0" w:rsidP="007631E0">
            <w:pPr>
              <w:ind w:leftChars="280" w:left="588" w:firstLine="1"/>
              <w:rPr>
                <w:rFonts w:ascii="Times New Roman" w:hAnsi="Times New Roman" w:cs="Times New Roman"/>
              </w:rPr>
            </w:pPr>
            <w:r>
              <w:rPr>
                <w:rFonts w:ascii="Times New Roman" w:hAnsi="Times New Roman" w:cs="Times New Roman" w:hint="eastAsia"/>
              </w:rPr>
              <w:t>発行</w:t>
            </w:r>
            <w:r w:rsidRPr="007631E0">
              <w:rPr>
                <w:rFonts w:ascii="Times New Roman" w:hAnsi="Times New Roman" w:cs="Times New Roman" w:hint="eastAsia"/>
              </w:rPr>
              <w:t>会社による本契約の締結及び履行は、</w:t>
            </w:r>
            <w:r w:rsidR="00534035">
              <w:rPr>
                <w:rFonts w:ascii="Times New Roman" w:hAnsi="Times New Roman" w:cs="Times New Roman" w:hint="eastAsia"/>
              </w:rPr>
              <w:t>（</w:t>
            </w:r>
            <w:r w:rsidR="00534035">
              <w:rPr>
                <w:rFonts w:ascii="Times New Roman" w:hAnsi="Times New Roman" w:cs="Times New Roman" w:hint="eastAsia"/>
              </w:rPr>
              <w:t>i</w:t>
            </w:r>
            <w:r w:rsidR="00534035">
              <w:rPr>
                <w:rFonts w:ascii="Times New Roman" w:hAnsi="Times New Roman" w:cs="Times New Roman" w:hint="eastAsia"/>
              </w:rPr>
              <w:t>）発行会社に適用ある法令等に違反するものではなく、（</w:t>
            </w:r>
            <w:r w:rsidR="00534035">
              <w:rPr>
                <w:rFonts w:ascii="Times New Roman" w:hAnsi="Times New Roman" w:cs="Times New Roman" w:hint="eastAsia"/>
              </w:rPr>
              <w:t>ii</w:t>
            </w:r>
            <w:r w:rsidR="00534035">
              <w:rPr>
                <w:rFonts w:ascii="Times New Roman" w:hAnsi="Times New Roman" w:cs="Times New Roman" w:hint="eastAsia"/>
              </w:rPr>
              <w:t>）発行会社</w:t>
            </w:r>
            <w:r w:rsidRPr="007631E0">
              <w:rPr>
                <w:rFonts w:ascii="Times New Roman" w:hAnsi="Times New Roman" w:cs="Times New Roman" w:hint="eastAsia"/>
              </w:rPr>
              <w:t>の</w:t>
            </w:r>
            <w:r w:rsidR="00534035">
              <w:rPr>
                <w:rFonts w:ascii="Times New Roman" w:hAnsi="Times New Roman" w:cs="Times New Roman" w:hint="eastAsia"/>
              </w:rPr>
              <w:t>定款その他の</w:t>
            </w:r>
            <w:r w:rsidRPr="007631E0">
              <w:rPr>
                <w:rFonts w:ascii="Times New Roman" w:hAnsi="Times New Roman" w:cs="Times New Roman" w:hint="eastAsia"/>
              </w:rPr>
              <w:t>社内規則</w:t>
            </w:r>
            <w:r w:rsidR="00534035">
              <w:rPr>
                <w:rFonts w:ascii="Times New Roman" w:hAnsi="Times New Roman" w:cs="Times New Roman" w:hint="eastAsia"/>
              </w:rPr>
              <w:t>に違反するものではなく</w:t>
            </w:r>
            <w:r w:rsidRPr="007631E0">
              <w:rPr>
                <w:rFonts w:ascii="Times New Roman" w:hAnsi="Times New Roman" w:cs="Times New Roman" w:hint="eastAsia"/>
              </w:rPr>
              <w:t>、</w:t>
            </w:r>
            <w:r w:rsidR="00534035">
              <w:rPr>
                <w:rFonts w:ascii="Times New Roman" w:hAnsi="Times New Roman" w:cs="Times New Roman" w:hint="eastAsia"/>
              </w:rPr>
              <w:t>（</w:t>
            </w:r>
            <w:r w:rsidR="00534035">
              <w:rPr>
                <w:rFonts w:ascii="Times New Roman" w:hAnsi="Times New Roman" w:cs="Times New Roman" w:hint="eastAsia"/>
              </w:rPr>
              <w:t>iii</w:t>
            </w:r>
            <w:r w:rsidR="00534035">
              <w:rPr>
                <w:rFonts w:ascii="Times New Roman" w:hAnsi="Times New Roman" w:cs="Times New Roman" w:hint="eastAsia"/>
              </w:rPr>
              <w:t>）発行会社に対する</w:t>
            </w:r>
            <w:r w:rsidRPr="007631E0">
              <w:rPr>
                <w:rFonts w:ascii="Times New Roman" w:hAnsi="Times New Roman" w:cs="Times New Roman" w:hint="eastAsia"/>
              </w:rPr>
              <w:t>司法・行政機関等の判断等</w:t>
            </w:r>
            <w:r w:rsidR="00534035">
              <w:rPr>
                <w:rFonts w:ascii="Times New Roman" w:hAnsi="Times New Roman" w:cs="Times New Roman" w:hint="eastAsia"/>
              </w:rPr>
              <w:t>に違反するものではなく、かつ、（</w:t>
            </w:r>
            <w:r w:rsidR="00534035">
              <w:rPr>
                <w:rFonts w:ascii="Times New Roman" w:hAnsi="Times New Roman" w:cs="Times New Roman" w:hint="eastAsia"/>
              </w:rPr>
              <w:t>iv</w:t>
            </w:r>
            <w:r w:rsidR="00534035">
              <w:rPr>
                <w:rFonts w:ascii="Times New Roman" w:hAnsi="Times New Roman" w:cs="Times New Roman" w:hint="eastAsia"/>
              </w:rPr>
              <w:t>）発行</w:t>
            </w:r>
            <w:r w:rsidRPr="007631E0">
              <w:rPr>
                <w:rFonts w:ascii="Times New Roman" w:hAnsi="Times New Roman" w:cs="Times New Roman" w:hint="eastAsia"/>
              </w:rPr>
              <w:t>会社が当事者となっている他の契約等に違反</w:t>
            </w:r>
            <w:r w:rsidR="00534035">
              <w:rPr>
                <w:rFonts w:ascii="Times New Roman" w:hAnsi="Times New Roman" w:cs="Times New Roman" w:hint="eastAsia"/>
              </w:rPr>
              <w:t>するものではない</w:t>
            </w:r>
            <w:r w:rsidRPr="007631E0">
              <w:rPr>
                <w:rFonts w:ascii="Times New Roman" w:hAnsi="Times New Roman" w:cs="Times New Roman" w:hint="eastAsia"/>
              </w:rPr>
              <w:t>。</w:t>
            </w:r>
          </w:p>
          <w:p w14:paraId="3B751982" w14:textId="56A3F97B" w:rsidR="00A673B5" w:rsidRPr="00A673B5" w:rsidRDefault="00A673B5"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法的</w:t>
            </w:r>
            <w:r w:rsidRPr="00A673B5">
              <w:rPr>
                <w:rFonts w:ascii="Times New Roman" w:hAnsi="Times New Roman" w:cs="Times New Roman" w:hint="eastAsia"/>
              </w:rPr>
              <w:t>倒産手続の不存在</w:t>
            </w:r>
          </w:p>
          <w:p w14:paraId="16605384" w14:textId="082789DF" w:rsidR="00A673B5" w:rsidRPr="00A673B5" w:rsidRDefault="00A673B5" w:rsidP="00A673B5">
            <w:pPr>
              <w:ind w:leftChars="280" w:left="588" w:firstLine="1"/>
              <w:rPr>
                <w:rFonts w:ascii="Times New Roman" w:hAnsi="Times New Roman" w:cs="Times New Roman"/>
              </w:rPr>
            </w:pPr>
            <w:r>
              <w:rPr>
                <w:rFonts w:ascii="Times New Roman" w:hAnsi="Times New Roman" w:cs="Times New Roman" w:hint="eastAsia"/>
              </w:rPr>
              <w:t>発行</w:t>
            </w:r>
            <w:r w:rsidRPr="00A673B5">
              <w:rPr>
                <w:rFonts w:ascii="Times New Roman" w:hAnsi="Times New Roman" w:cs="Times New Roman" w:hint="eastAsia"/>
              </w:rPr>
              <w:t>会社に対して</w:t>
            </w:r>
            <w:r>
              <w:rPr>
                <w:rFonts w:ascii="Times New Roman" w:hAnsi="Times New Roman" w:cs="Times New Roman" w:hint="eastAsia"/>
              </w:rPr>
              <w:t>法的</w:t>
            </w:r>
            <w:r w:rsidRPr="00A673B5">
              <w:rPr>
                <w:rFonts w:ascii="Times New Roman" w:hAnsi="Times New Roman" w:cs="Times New Roman" w:hint="eastAsia"/>
              </w:rPr>
              <w:t>倒産手続は開始されておらず、</w:t>
            </w:r>
            <w:r>
              <w:rPr>
                <w:rFonts w:ascii="Times New Roman" w:hAnsi="Times New Roman" w:cs="Times New Roman" w:hint="eastAsia"/>
              </w:rPr>
              <w:t>発行</w:t>
            </w:r>
            <w:r w:rsidRPr="00A673B5">
              <w:rPr>
                <w:rFonts w:ascii="Times New Roman" w:hAnsi="Times New Roman" w:cs="Times New Roman" w:hint="eastAsia"/>
              </w:rPr>
              <w:t>会社又は第三者によりかかる手続開始の申立てもなされておらず、また、</w:t>
            </w:r>
            <w:r w:rsidR="004837A3">
              <w:rPr>
                <w:rFonts w:ascii="Times New Roman" w:hAnsi="Times New Roman" w:cs="Times New Roman" w:hint="eastAsia"/>
              </w:rPr>
              <w:t>かかる申立ての原因も存在しない</w:t>
            </w:r>
            <w:r w:rsidRPr="00A673B5">
              <w:rPr>
                <w:rFonts w:ascii="Times New Roman" w:hAnsi="Times New Roman" w:cs="Times New Roman" w:hint="eastAsia"/>
              </w:rPr>
              <w:t>。</w:t>
            </w:r>
          </w:p>
          <w:p w14:paraId="3CABF4E3" w14:textId="54E62A8E" w:rsidR="00D045D5" w:rsidRPr="00D045D5" w:rsidRDefault="00D045D5"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子会社等</w:t>
            </w:r>
            <w:r w:rsidR="0008337B">
              <w:rPr>
                <w:rFonts w:ascii="Times New Roman" w:hAnsi="Times New Roman" w:cs="Times New Roman" w:hint="eastAsia"/>
              </w:rPr>
              <w:t>の不存在</w:t>
            </w:r>
          </w:p>
          <w:p w14:paraId="2BDE7797" w14:textId="5000E124" w:rsidR="00D045D5" w:rsidRPr="00D045D5" w:rsidRDefault="0008337B" w:rsidP="003F3257">
            <w:pPr>
              <w:ind w:leftChars="280" w:left="588" w:firstLine="1"/>
              <w:rPr>
                <w:rFonts w:ascii="Times New Roman" w:hAnsi="Times New Roman" w:cs="Times New Roman"/>
              </w:rPr>
            </w:pPr>
            <w:r>
              <w:rPr>
                <w:rFonts w:ascii="Times New Roman" w:hAnsi="Times New Roman" w:cs="Times New Roman" w:hint="eastAsia"/>
              </w:rPr>
              <w:t>発行</w:t>
            </w:r>
            <w:r w:rsidR="00D045D5" w:rsidRPr="00D045D5">
              <w:rPr>
                <w:rFonts w:ascii="Times New Roman" w:hAnsi="Times New Roman" w:cs="Times New Roman" w:hint="eastAsia"/>
              </w:rPr>
              <w:t>会社には、子会社及び関連会社は存在</w:t>
            </w:r>
            <w:r>
              <w:rPr>
                <w:rFonts w:ascii="Times New Roman" w:hAnsi="Times New Roman" w:cs="Times New Roman" w:hint="eastAsia"/>
              </w:rPr>
              <w:t>しない。</w:t>
            </w:r>
          </w:p>
          <w:p w14:paraId="3E1FACE5" w14:textId="04BD66B1" w:rsidR="00C57717" w:rsidRPr="00D045D5" w:rsidRDefault="00C57717"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計算書類等の正確性</w:t>
            </w:r>
          </w:p>
          <w:p w14:paraId="6038A2D5" w14:textId="2A6AA291" w:rsidR="00C57717" w:rsidRPr="00D045D5" w:rsidRDefault="00C57717" w:rsidP="00C57717">
            <w:pPr>
              <w:ind w:leftChars="280" w:left="588" w:firstLine="1"/>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会社が</w:t>
            </w:r>
            <w:r>
              <w:rPr>
                <w:rFonts w:ascii="Times New Roman" w:hAnsi="Times New Roman" w:cs="Times New Roman" w:hint="eastAsia"/>
              </w:rPr>
              <w:t>投資家</w:t>
            </w:r>
            <w:r w:rsidRPr="00D045D5">
              <w:rPr>
                <w:rFonts w:ascii="Times New Roman" w:hAnsi="Times New Roman" w:cs="Times New Roman" w:hint="eastAsia"/>
              </w:rPr>
              <w:t>に開示した</w:t>
            </w:r>
            <w:r>
              <w:rPr>
                <w:rFonts w:ascii="Times New Roman" w:hAnsi="Times New Roman" w:cs="Times New Roman" w:hint="eastAsia"/>
              </w:rPr>
              <w:t>発行</w:t>
            </w:r>
            <w:r w:rsidRPr="00D045D5">
              <w:rPr>
                <w:rFonts w:ascii="Times New Roman" w:hAnsi="Times New Roman" w:cs="Times New Roman" w:hint="eastAsia"/>
              </w:rPr>
              <w:t>会社の貸借対照表、損益計算書</w:t>
            </w:r>
            <w:r>
              <w:rPr>
                <w:rFonts w:ascii="Times New Roman" w:hAnsi="Times New Roman" w:cs="Times New Roman" w:hint="eastAsia"/>
              </w:rPr>
              <w:t>その他の計算書類及びその</w:t>
            </w:r>
            <w:r w:rsidRPr="00D045D5">
              <w:rPr>
                <w:rFonts w:ascii="Times New Roman" w:hAnsi="Times New Roman" w:cs="Times New Roman" w:hint="eastAsia"/>
              </w:rPr>
              <w:t>附属明細書（以下「</w:t>
            </w:r>
            <w:r>
              <w:rPr>
                <w:rFonts w:ascii="Times New Roman" w:hAnsi="Times New Roman" w:cs="Times New Roman" w:hint="eastAsia"/>
              </w:rPr>
              <w:t>本</w:t>
            </w:r>
            <w:r w:rsidR="00FB4A29">
              <w:rPr>
                <w:rFonts w:ascii="Times New Roman" w:hAnsi="Times New Roman" w:cs="Times New Roman" w:hint="eastAsia"/>
              </w:rPr>
              <w:t>対象</w:t>
            </w:r>
            <w:r>
              <w:rPr>
                <w:rFonts w:ascii="Times New Roman" w:hAnsi="Times New Roman" w:cs="Times New Roman" w:hint="eastAsia"/>
              </w:rPr>
              <w:t>計算書類</w:t>
            </w:r>
            <w:r w:rsidRPr="00D045D5">
              <w:rPr>
                <w:rFonts w:ascii="Times New Roman" w:hAnsi="Times New Roman" w:cs="Times New Roman" w:hint="eastAsia"/>
              </w:rPr>
              <w:t>」という。）は、日本において一般に公正妥当と認められる会計</w:t>
            </w:r>
            <w:r>
              <w:rPr>
                <w:rFonts w:ascii="Times New Roman" w:hAnsi="Times New Roman" w:cs="Times New Roman" w:hint="eastAsia"/>
              </w:rPr>
              <w:t>会計の基準に</w:t>
            </w:r>
            <w:r w:rsidR="00FB4A29">
              <w:rPr>
                <w:rFonts w:ascii="Times New Roman" w:hAnsi="Times New Roman" w:cs="Times New Roman" w:hint="eastAsia"/>
              </w:rPr>
              <w:t>準拠し、当該対象期間中において一貫した基準により</w:t>
            </w:r>
            <w:r w:rsidRPr="00D045D5">
              <w:rPr>
                <w:rFonts w:ascii="Times New Roman" w:hAnsi="Times New Roman" w:cs="Times New Roman" w:hint="eastAsia"/>
              </w:rPr>
              <w:t>作成されたものであり、その</w:t>
            </w:r>
            <w:r>
              <w:rPr>
                <w:rFonts w:ascii="Times New Roman" w:hAnsi="Times New Roman" w:cs="Times New Roman" w:hint="eastAsia"/>
              </w:rPr>
              <w:t>各作成基準日及び各</w:t>
            </w:r>
            <w:r w:rsidRPr="00D045D5">
              <w:rPr>
                <w:rFonts w:ascii="Times New Roman" w:hAnsi="Times New Roman" w:cs="Times New Roman" w:hint="eastAsia"/>
              </w:rPr>
              <w:t>対象期間における</w:t>
            </w:r>
            <w:r>
              <w:rPr>
                <w:rFonts w:ascii="Times New Roman" w:hAnsi="Times New Roman" w:cs="Times New Roman" w:hint="eastAsia"/>
              </w:rPr>
              <w:t>発行</w:t>
            </w:r>
            <w:r w:rsidRPr="00D045D5">
              <w:rPr>
                <w:rFonts w:ascii="Times New Roman" w:hAnsi="Times New Roman" w:cs="Times New Roman" w:hint="eastAsia"/>
              </w:rPr>
              <w:t>会社の財産状態及び経営成績を</w:t>
            </w:r>
            <w:r>
              <w:rPr>
                <w:rFonts w:ascii="Times New Roman" w:hAnsi="Times New Roman" w:cs="Times New Roman" w:hint="eastAsia"/>
              </w:rPr>
              <w:t>正確かつ</w:t>
            </w:r>
            <w:r w:rsidRPr="00D045D5">
              <w:rPr>
                <w:rFonts w:ascii="Times New Roman" w:hAnsi="Times New Roman" w:cs="Times New Roman" w:hint="eastAsia"/>
              </w:rPr>
              <w:t>適正に表示している。</w:t>
            </w:r>
          </w:p>
          <w:p w14:paraId="1D82C69F" w14:textId="38DB3A0D" w:rsidR="00FB4A29" w:rsidRPr="00D045D5" w:rsidRDefault="00FB4A29"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簿外債務等の不存在</w:t>
            </w:r>
          </w:p>
          <w:p w14:paraId="3D0A72FD" w14:textId="3E4F19F4" w:rsidR="00FB4A29" w:rsidRPr="00D045D5" w:rsidRDefault="00FB4A29" w:rsidP="00FB4A29">
            <w:pPr>
              <w:ind w:leftChars="280" w:left="588" w:firstLine="1"/>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会社には、本</w:t>
            </w:r>
            <w:r>
              <w:rPr>
                <w:rFonts w:ascii="Times New Roman" w:hAnsi="Times New Roman" w:cs="Times New Roman" w:hint="eastAsia"/>
              </w:rPr>
              <w:t>対象計算書類</w:t>
            </w:r>
            <w:r w:rsidRPr="00D045D5">
              <w:rPr>
                <w:rFonts w:ascii="Times New Roman" w:hAnsi="Times New Roman" w:cs="Times New Roman" w:hint="eastAsia"/>
              </w:rPr>
              <w:t>に表示されている債務及び直近の確定済</w:t>
            </w:r>
            <w:r>
              <w:rPr>
                <w:rFonts w:ascii="Times New Roman" w:hAnsi="Times New Roman" w:cs="Times New Roman" w:hint="eastAsia"/>
              </w:rPr>
              <w:t>の計算書類に係る事業年度末日</w:t>
            </w:r>
            <w:r w:rsidRPr="00D045D5">
              <w:rPr>
                <w:rFonts w:ascii="Times New Roman" w:hAnsi="Times New Roman" w:cs="Times New Roman" w:hint="eastAsia"/>
              </w:rPr>
              <w:t>である</w:t>
            </w:r>
            <w:r>
              <w:rPr>
                <w:rFonts w:ascii="Times New Roman" w:hAnsi="Times New Roman" w:cs="Times New Roman" w:hint="eastAsia"/>
              </w:rPr>
              <w:t>○</w:t>
            </w:r>
            <w:r w:rsidRPr="00D045D5">
              <w:rPr>
                <w:rFonts w:ascii="Times New Roman" w:hAnsi="Times New Roman" w:cs="Times New Roman" w:hint="eastAsia"/>
              </w:rPr>
              <w:t>年</w:t>
            </w:r>
            <w:r>
              <w:rPr>
                <w:rFonts w:ascii="Times New Roman" w:hAnsi="Times New Roman" w:cs="Times New Roman" w:hint="eastAsia"/>
              </w:rPr>
              <w:t>○</w:t>
            </w:r>
            <w:r w:rsidRPr="00D045D5">
              <w:rPr>
                <w:rFonts w:ascii="Times New Roman" w:hAnsi="Times New Roman" w:cs="Times New Roman" w:hint="eastAsia"/>
              </w:rPr>
              <w:t>月</w:t>
            </w:r>
            <w:r>
              <w:rPr>
                <w:rFonts w:ascii="Times New Roman" w:hAnsi="Times New Roman" w:cs="Times New Roman" w:hint="eastAsia"/>
              </w:rPr>
              <w:t>○</w:t>
            </w:r>
            <w:r w:rsidRPr="00D045D5">
              <w:rPr>
                <w:rFonts w:ascii="Times New Roman" w:hAnsi="Times New Roman" w:cs="Times New Roman" w:hint="eastAsia"/>
              </w:rPr>
              <w:t>日</w:t>
            </w:r>
            <w:r w:rsidR="00342CC0">
              <w:rPr>
                <w:rFonts w:ascii="Times New Roman" w:hAnsi="Times New Roman" w:cs="Times New Roman" w:hint="eastAsia"/>
              </w:rPr>
              <w:t>（以下「基準日」という。）</w:t>
            </w:r>
            <w:r w:rsidRPr="00D045D5">
              <w:rPr>
                <w:rFonts w:ascii="Times New Roman" w:hAnsi="Times New Roman" w:cs="Times New Roman" w:hint="eastAsia"/>
              </w:rPr>
              <w:t>以後における</w:t>
            </w:r>
            <w:r>
              <w:rPr>
                <w:rFonts w:ascii="Times New Roman" w:hAnsi="Times New Roman" w:cs="Times New Roman" w:hint="eastAsia"/>
              </w:rPr>
              <w:t>発行</w:t>
            </w:r>
            <w:r w:rsidRPr="00D045D5">
              <w:rPr>
                <w:rFonts w:ascii="Times New Roman" w:hAnsi="Times New Roman" w:cs="Times New Roman" w:hint="eastAsia"/>
              </w:rPr>
              <w:t>会社の通常の営業の範囲内において生じた債務以外には、</w:t>
            </w:r>
            <w:r>
              <w:rPr>
                <w:rFonts w:ascii="Times New Roman" w:hAnsi="Times New Roman" w:cs="Times New Roman" w:hint="eastAsia"/>
              </w:rPr>
              <w:t>総額○万円を超えて、</w:t>
            </w:r>
            <w:r w:rsidRPr="00D045D5">
              <w:rPr>
                <w:rFonts w:ascii="Times New Roman" w:hAnsi="Times New Roman" w:cs="Times New Roman" w:hint="eastAsia"/>
              </w:rPr>
              <w:t>いかなる債務（種類、偶発的か確定的か、会計上発生済みか未発生か、認識されているか否か、簿外債務か否か、</w:t>
            </w:r>
            <w:r>
              <w:rPr>
                <w:rFonts w:ascii="Times New Roman" w:hAnsi="Times New Roman" w:cs="Times New Roman" w:hint="eastAsia"/>
              </w:rPr>
              <w:t>発行</w:t>
            </w:r>
            <w:r w:rsidRPr="00D045D5">
              <w:rPr>
                <w:rFonts w:ascii="Times New Roman" w:hAnsi="Times New Roman" w:cs="Times New Roman" w:hint="eastAsia"/>
              </w:rPr>
              <w:t>会社の作為・不作為に起因するか否かを問わない。）も発生しておらず、それらが将来発生する原因となる事由も存在し</w:t>
            </w:r>
            <w:r w:rsidRPr="00D045D5">
              <w:rPr>
                <w:rFonts w:ascii="Times New Roman" w:hAnsi="Times New Roman" w:cs="Times New Roman" w:hint="eastAsia"/>
              </w:rPr>
              <w:lastRenderedPageBreak/>
              <w:t>ない。</w:t>
            </w:r>
          </w:p>
          <w:p w14:paraId="77CBB6D1" w14:textId="38A61201" w:rsidR="00C57717" w:rsidRPr="00D045D5" w:rsidRDefault="00342CC0"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重要な変更の</w:t>
            </w:r>
            <w:r w:rsidR="00C57717" w:rsidRPr="00D045D5">
              <w:rPr>
                <w:rFonts w:ascii="Times New Roman" w:hAnsi="Times New Roman" w:cs="Times New Roman" w:hint="eastAsia"/>
              </w:rPr>
              <w:t>不存在</w:t>
            </w:r>
          </w:p>
          <w:p w14:paraId="5D317047" w14:textId="7E5A7456" w:rsidR="00C57717" w:rsidRPr="00D045D5" w:rsidRDefault="00C57717" w:rsidP="00C57717">
            <w:pPr>
              <w:ind w:leftChars="280" w:left="588" w:firstLine="1"/>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会社において、</w:t>
            </w:r>
            <w:r w:rsidR="00342CC0">
              <w:rPr>
                <w:rFonts w:ascii="Times New Roman" w:hAnsi="Times New Roman" w:cs="Times New Roman" w:hint="eastAsia"/>
              </w:rPr>
              <w:t>基準日</w:t>
            </w:r>
            <w:r w:rsidRPr="00D045D5">
              <w:rPr>
                <w:rFonts w:ascii="Times New Roman" w:hAnsi="Times New Roman" w:cs="Times New Roman" w:hint="eastAsia"/>
              </w:rPr>
              <w:t>以降、</w:t>
            </w:r>
            <w:r w:rsidR="00342CC0">
              <w:rPr>
                <w:rFonts w:ascii="Times New Roman" w:hAnsi="Times New Roman" w:cs="Times New Roman" w:hint="eastAsia"/>
              </w:rPr>
              <w:t>発行会社の</w:t>
            </w:r>
            <w:r w:rsidR="00342CC0" w:rsidRPr="00342CC0">
              <w:rPr>
                <w:rFonts w:ascii="Times New Roman" w:hAnsi="Times New Roman" w:cs="Times New Roman" w:hint="eastAsia"/>
              </w:rPr>
              <w:t>事業、資産、負債、損益の状況</w:t>
            </w:r>
            <w:r w:rsidR="00342CC0">
              <w:rPr>
                <w:rFonts w:ascii="Times New Roman" w:hAnsi="Times New Roman" w:cs="Times New Roman" w:hint="eastAsia"/>
              </w:rPr>
              <w:t>に</w:t>
            </w:r>
            <w:r w:rsidRPr="00D045D5">
              <w:rPr>
                <w:rFonts w:ascii="Times New Roman" w:hAnsi="Times New Roman" w:cs="Times New Roman" w:hint="eastAsia"/>
              </w:rPr>
              <w:t>重大な悪影響を及ぼす</w:t>
            </w:r>
            <w:r w:rsidR="00342CC0">
              <w:rPr>
                <w:rFonts w:ascii="Times New Roman" w:hAnsi="Times New Roman" w:cs="Times New Roman" w:hint="eastAsia"/>
              </w:rPr>
              <w:t>おそれのある事象</w:t>
            </w:r>
            <w:r w:rsidRPr="00D045D5">
              <w:rPr>
                <w:rFonts w:ascii="Times New Roman" w:hAnsi="Times New Roman" w:cs="Times New Roman" w:hint="eastAsia"/>
              </w:rPr>
              <w:t>は発生して</w:t>
            </w:r>
            <w:r w:rsidR="00342CC0">
              <w:rPr>
                <w:rFonts w:ascii="Times New Roman" w:hAnsi="Times New Roman" w:cs="Times New Roman" w:hint="eastAsia"/>
              </w:rPr>
              <w:t>いない。</w:t>
            </w:r>
          </w:p>
          <w:p w14:paraId="4F0E02EB" w14:textId="05F7A88E" w:rsidR="00342CC0" w:rsidRPr="00D045D5" w:rsidRDefault="00342CC0"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重要な資産</w:t>
            </w:r>
          </w:p>
          <w:p w14:paraId="6792CE6E" w14:textId="43E187AE" w:rsidR="00342CC0" w:rsidRPr="00D045D5" w:rsidRDefault="00342CC0" w:rsidP="00342CC0">
            <w:pPr>
              <w:ind w:leftChars="280" w:left="588" w:firstLine="1"/>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会社は、その事業</w:t>
            </w:r>
            <w:r>
              <w:rPr>
                <w:rFonts w:ascii="Times New Roman" w:hAnsi="Times New Roman" w:cs="Times New Roman" w:hint="eastAsia"/>
              </w:rPr>
              <w:t>を行うために必要となる</w:t>
            </w:r>
            <w:r w:rsidRPr="00D045D5">
              <w:rPr>
                <w:rFonts w:ascii="Times New Roman" w:hAnsi="Times New Roman" w:cs="Times New Roman" w:hint="eastAsia"/>
              </w:rPr>
              <w:t>重要な資産を適法かつ有効に所有し又は使用する権利を有している。かかる資産は、</w:t>
            </w:r>
            <w:r w:rsidR="00C821FB">
              <w:rPr>
                <w:rFonts w:ascii="Times New Roman" w:hAnsi="Times New Roman" w:cs="Times New Roman" w:hint="eastAsia"/>
              </w:rPr>
              <w:t>通常の使用による損耗を除き、</w:t>
            </w:r>
            <w:r>
              <w:rPr>
                <w:rFonts w:ascii="Times New Roman" w:hAnsi="Times New Roman" w:cs="Times New Roman" w:hint="eastAsia"/>
              </w:rPr>
              <w:t>発行会社における</w:t>
            </w:r>
            <w:r w:rsidRPr="00D045D5">
              <w:rPr>
                <w:rFonts w:ascii="Times New Roman" w:hAnsi="Times New Roman" w:cs="Times New Roman" w:hint="eastAsia"/>
              </w:rPr>
              <w:t>通常の業務過程において支障なく稼動して</w:t>
            </w:r>
            <w:r>
              <w:rPr>
                <w:rFonts w:ascii="Times New Roman" w:hAnsi="Times New Roman" w:cs="Times New Roman" w:hint="eastAsia"/>
              </w:rPr>
              <w:t>おり、</w:t>
            </w:r>
            <w:r w:rsidR="00C821FB" w:rsidRPr="00C821FB">
              <w:rPr>
                <w:rFonts w:ascii="Times New Roman" w:hAnsi="Times New Roman" w:cs="Times New Roman" w:hint="eastAsia"/>
              </w:rPr>
              <w:t>所定の目的に使用するために適した状態にある。</w:t>
            </w:r>
          </w:p>
          <w:p w14:paraId="421966E2" w14:textId="6BBAAA80" w:rsidR="00C57717" w:rsidRPr="00C57717" w:rsidRDefault="00C57717" w:rsidP="00640D36">
            <w:pPr>
              <w:pStyle w:val="a8"/>
              <w:numPr>
                <w:ilvl w:val="0"/>
                <w:numId w:val="6"/>
              </w:numPr>
              <w:ind w:leftChars="0" w:left="589" w:hanging="425"/>
              <w:rPr>
                <w:rFonts w:ascii="Times New Roman" w:hAnsi="Times New Roman" w:cs="Times New Roman"/>
              </w:rPr>
            </w:pPr>
            <w:r w:rsidRPr="00C57717">
              <w:rPr>
                <w:rFonts w:ascii="Times New Roman" w:hAnsi="Times New Roman" w:cs="Times New Roman" w:hint="eastAsia"/>
              </w:rPr>
              <w:t>契約等</w:t>
            </w:r>
          </w:p>
          <w:p w14:paraId="743D237C" w14:textId="436642FC" w:rsidR="00C57717" w:rsidRDefault="00C821FB" w:rsidP="00C821FB">
            <w:pPr>
              <w:ind w:leftChars="280" w:left="588" w:firstLine="1"/>
              <w:rPr>
                <w:rFonts w:ascii="Times New Roman" w:hAnsi="Times New Roman" w:cs="Times New Roman"/>
              </w:rPr>
            </w:pPr>
            <w:r>
              <w:rPr>
                <w:rFonts w:ascii="Times New Roman" w:hAnsi="Times New Roman" w:cs="Times New Roman" w:hint="eastAsia"/>
              </w:rPr>
              <w:t>発行会社が締結している事業上重要な契約等は、</w:t>
            </w:r>
            <w:r w:rsidR="00C57717" w:rsidRPr="00C57717">
              <w:rPr>
                <w:rFonts w:ascii="Times New Roman" w:hAnsi="Times New Roman" w:cs="Times New Roman" w:hint="eastAsia"/>
              </w:rPr>
              <w:t>全て適法</w:t>
            </w:r>
            <w:r>
              <w:rPr>
                <w:rFonts w:ascii="Times New Roman" w:hAnsi="Times New Roman" w:cs="Times New Roman" w:hint="eastAsia"/>
              </w:rPr>
              <w:t>かつ有効に締結されており</w:t>
            </w:r>
            <w:r w:rsidR="00C57717" w:rsidRPr="00C57717">
              <w:rPr>
                <w:rFonts w:ascii="Times New Roman" w:hAnsi="Times New Roman" w:cs="Times New Roman" w:hint="eastAsia"/>
              </w:rPr>
              <w:t>、当該契約等の当事者に対して法的拘束力を有し、</w:t>
            </w:r>
            <w:r>
              <w:rPr>
                <w:rFonts w:ascii="Times New Roman" w:hAnsi="Times New Roman" w:cs="Times New Roman" w:hint="eastAsia"/>
              </w:rPr>
              <w:t>そ</w:t>
            </w:r>
            <w:r w:rsidR="00C57717" w:rsidRPr="00C57717">
              <w:rPr>
                <w:rFonts w:ascii="Times New Roman" w:hAnsi="Times New Roman" w:cs="Times New Roman" w:hint="eastAsia"/>
              </w:rPr>
              <w:t>の条項に従って執行が可能である。</w:t>
            </w:r>
            <w:r>
              <w:rPr>
                <w:rFonts w:ascii="Times New Roman" w:hAnsi="Times New Roman" w:cs="Times New Roman" w:hint="eastAsia"/>
              </w:rPr>
              <w:t>かかる契約等の</w:t>
            </w:r>
            <w:r w:rsidR="00C57717" w:rsidRPr="00C57717">
              <w:rPr>
                <w:rFonts w:ascii="Times New Roman" w:hAnsi="Times New Roman" w:cs="Times New Roman" w:hint="eastAsia"/>
              </w:rPr>
              <w:t>いずれについても</w:t>
            </w:r>
            <w:r>
              <w:rPr>
                <w:rFonts w:ascii="Times New Roman" w:hAnsi="Times New Roman" w:cs="Times New Roman" w:hint="eastAsia"/>
              </w:rPr>
              <w:t>発行</w:t>
            </w:r>
            <w:r w:rsidR="00C57717" w:rsidRPr="00C57717">
              <w:rPr>
                <w:rFonts w:ascii="Times New Roman" w:hAnsi="Times New Roman" w:cs="Times New Roman" w:hint="eastAsia"/>
              </w:rPr>
              <w:t>会社</w:t>
            </w:r>
            <w:r w:rsidR="00C57717" w:rsidRPr="009A5596">
              <w:rPr>
                <w:rFonts w:ascii="Times New Roman" w:hAnsi="Times New Roman" w:cs="Times New Roman" w:hint="eastAsia"/>
              </w:rPr>
              <w:t>に債務不履行事由等に該当す</w:t>
            </w:r>
            <w:r w:rsidR="00C57717" w:rsidRPr="00C57717">
              <w:rPr>
                <w:rFonts w:ascii="Times New Roman" w:hAnsi="Times New Roman" w:cs="Times New Roman" w:hint="eastAsia"/>
              </w:rPr>
              <w:t>る事由は発生していない。</w:t>
            </w:r>
          </w:p>
          <w:p w14:paraId="45249297" w14:textId="0DDDD2C5" w:rsidR="008B0BFC" w:rsidRDefault="008B0BFC"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関係者間取引</w:t>
            </w:r>
          </w:p>
          <w:p w14:paraId="11EB7928" w14:textId="3CADFDCB" w:rsidR="008B0BFC" w:rsidRDefault="008B0BFC" w:rsidP="008B0BFC">
            <w:pPr>
              <w:pStyle w:val="a8"/>
              <w:ind w:leftChars="0" w:left="589"/>
              <w:rPr>
                <w:rFonts w:ascii="Times New Roman" w:hAnsi="Times New Roman" w:cs="Times New Roman"/>
              </w:rPr>
            </w:pPr>
            <w:r w:rsidRPr="009558FF">
              <w:rPr>
                <w:rFonts w:ascii="Times New Roman" w:hAnsi="Times New Roman" w:cs="Times New Roman" w:hint="eastAsia"/>
              </w:rPr>
              <w:t>関連当事者間取引概要書に</w:t>
            </w:r>
            <w:r>
              <w:rPr>
                <w:rFonts w:ascii="Times New Roman" w:hAnsi="Times New Roman" w:cs="Times New Roman" w:hint="eastAsia"/>
              </w:rPr>
              <w:t>記載されたものを除き、発行会社と関連当事者との間の債権債務は一切存在せず、発行会社と関連当事者との間に取引又は契約等は一切存在しない。</w:t>
            </w:r>
          </w:p>
          <w:p w14:paraId="031AA556" w14:textId="77777777" w:rsidR="008B0BFC" w:rsidRPr="00D045D5" w:rsidRDefault="008B0BFC"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許認可等</w:t>
            </w:r>
          </w:p>
          <w:p w14:paraId="3045804D" w14:textId="2E9CB372" w:rsidR="008B0BFC" w:rsidRPr="00D045D5" w:rsidRDefault="008B0BFC" w:rsidP="008B0BFC">
            <w:pPr>
              <w:pStyle w:val="a8"/>
              <w:ind w:leftChars="0" w:left="589"/>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会社は、</w:t>
            </w:r>
            <w:r>
              <w:rPr>
                <w:rFonts w:ascii="Times New Roman" w:hAnsi="Times New Roman" w:cs="Times New Roman" w:hint="eastAsia"/>
              </w:rPr>
              <w:t>その事業を</w:t>
            </w:r>
            <w:r w:rsidRPr="00D045D5">
              <w:rPr>
                <w:rFonts w:ascii="Times New Roman" w:hAnsi="Times New Roman" w:cs="Times New Roman" w:hint="eastAsia"/>
              </w:rPr>
              <w:t>遂行する</w:t>
            </w:r>
            <w:r>
              <w:rPr>
                <w:rFonts w:ascii="Times New Roman" w:hAnsi="Times New Roman" w:cs="Times New Roman" w:hint="eastAsia"/>
              </w:rPr>
              <w:t>ために</w:t>
            </w:r>
            <w:r w:rsidRPr="00D045D5">
              <w:rPr>
                <w:rFonts w:ascii="Times New Roman" w:hAnsi="Times New Roman" w:cs="Times New Roman" w:hint="eastAsia"/>
              </w:rPr>
              <w:t>必要なすべての許認可等を適法かつ</w:t>
            </w:r>
            <w:r>
              <w:rPr>
                <w:rFonts w:ascii="Times New Roman" w:hAnsi="Times New Roman" w:cs="Times New Roman" w:hint="eastAsia"/>
              </w:rPr>
              <w:t>有効</w:t>
            </w:r>
            <w:r w:rsidRPr="00D045D5">
              <w:rPr>
                <w:rFonts w:ascii="Times New Roman" w:hAnsi="Times New Roman" w:cs="Times New Roman" w:hint="eastAsia"/>
              </w:rPr>
              <w:t>に取得</w:t>
            </w:r>
            <w:r>
              <w:rPr>
                <w:rFonts w:ascii="Times New Roman" w:hAnsi="Times New Roman" w:cs="Times New Roman" w:hint="eastAsia"/>
              </w:rPr>
              <w:t>かつ維持</w:t>
            </w:r>
            <w:r w:rsidRPr="00D045D5">
              <w:rPr>
                <w:rFonts w:ascii="Times New Roman" w:hAnsi="Times New Roman" w:cs="Times New Roman" w:hint="eastAsia"/>
              </w:rPr>
              <w:t>している。</w:t>
            </w:r>
            <w:r>
              <w:rPr>
                <w:rFonts w:ascii="Times New Roman" w:hAnsi="Times New Roman" w:cs="Times New Roman" w:hint="eastAsia"/>
              </w:rPr>
              <w:t>発行</w:t>
            </w:r>
            <w:r w:rsidRPr="00D045D5">
              <w:rPr>
                <w:rFonts w:ascii="Times New Roman" w:hAnsi="Times New Roman" w:cs="Times New Roman" w:hint="eastAsia"/>
              </w:rPr>
              <w:t>会社は、かかる許認可等を維持するために必要な条件及び要件を遵守してその</w:t>
            </w:r>
            <w:r>
              <w:rPr>
                <w:rFonts w:ascii="Times New Roman" w:hAnsi="Times New Roman" w:cs="Times New Roman" w:hint="eastAsia"/>
              </w:rPr>
              <w:t>事業</w:t>
            </w:r>
            <w:r w:rsidRPr="00D045D5">
              <w:rPr>
                <w:rFonts w:ascii="Times New Roman" w:hAnsi="Times New Roman" w:cs="Times New Roman" w:hint="eastAsia"/>
              </w:rPr>
              <w:t>を遂行しており、許認可等が変更され、停止され、取り消され、無効とされ又は更新が拒絶されることとなる事由は存在</w:t>
            </w:r>
            <w:r>
              <w:rPr>
                <w:rFonts w:ascii="Times New Roman" w:hAnsi="Times New Roman" w:cs="Times New Roman" w:hint="eastAsia"/>
              </w:rPr>
              <w:t>しない</w:t>
            </w:r>
            <w:r w:rsidRPr="00D045D5">
              <w:rPr>
                <w:rFonts w:ascii="Times New Roman" w:hAnsi="Times New Roman" w:cs="Times New Roman" w:hint="eastAsia"/>
              </w:rPr>
              <w:t>。</w:t>
            </w:r>
          </w:p>
          <w:p w14:paraId="5D1D6D06" w14:textId="6EA01BE2" w:rsidR="008B0BFC" w:rsidRPr="00D045D5" w:rsidRDefault="008B0BFC"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法令等の遵守</w:t>
            </w:r>
          </w:p>
          <w:p w14:paraId="4CEC71E5" w14:textId="6907A80A" w:rsidR="008B0BFC" w:rsidRPr="00D045D5" w:rsidRDefault="008B0BFC" w:rsidP="008B0BFC">
            <w:pPr>
              <w:pStyle w:val="a8"/>
              <w:ind w:leftChars="0" w:left="589"/>
              <w:rPr>
                <w:rFonts w:ascii="Times New Roman" w:hAnsi="Times New Roman" w:cs="Times New Roman"/>
              </w:rPr>
            </w:pPr>
            <w:r>
              <w:rPr>
                <w:rFonts w:ascii="Times New Roman" w:hAnsi="Times New Roman" w:cs="Times New Roman" w:hint="eastAsia"/>
              </w:rPr>
              <w:t>発行</w:t>
            </w:r>
            <w:r w:rsidRPr="00D045D5">
              <w:rPr>
                <w:rFonts w:ascii="Times New Roman" w:hAnsi="Times New Roman" w:cs="Times New Roman" w:hint="eastAsia"/>
              </w:rPr>
              <w:t>会社は、</w:t>
            </w:r>
            <w:r w:rsidR="007F1BE0">
              <w:rPr>
                <w:rFonts w:ascii="Times New Roman" w:hAnsi="Times New Roman" w:cs="Times New Roman" w:hint="eastAsia"/>
              </w:rPr>
              <w:t>その事業の遂行に関し、</w:t>
            </w:r>
            <w:r w:rsidRPr="00D045D5">
              <w:rPr>
                <w:rFonts w:ascii="Times New Roman" w:hAnsi="Times New Roman" w:cs="Times New Roman" w:hint="eastAsia"/>
              </w:rPr>
              <w:t>適用のある法令等</w:t>
            </w:r>
            <w:r w:rsidR="007F1BE0">
              <w:rPr>
                <w:rFonts w:ascii="Times New Roman" w:hAnsi="Times New Roman" w:cs="Times New Roman" w:hint="eastAsia"/>
              </w:rPr>
              <w:t>に違反しておらず、また、</w:t>
            </w:r>
            <w:r w:rsidRPr="00D045D5">
              <w:rPr>
                <w:rFonts w:ascii="Times New Roman" w:hAnsi="Times New Roman" w:cs="Times New Roman" w:hint="eastAsia"/>
              </w:rPr>
              <w:t>司法・行政機関等の判断等に違反して</w:t>
            </w:r>
            <w:r w:rsidR="007F1BE0">
              <w:rPr>
                <w:rFonts w:ascii="Times New Roman" w:hAnsi="Times New Roman" w:cs="Times New Roman" w:hint="eastAsia"/>
              </w:rPr>
              <w:t>いない。また</w:t>
            </w:r>
            <w:r w:rsidRPr="00D045D5">
              <w:rPr>
                <w:rFonts w:ascii="Times New Roman" w:hAnsi="Times New Roman" w:cs="Times New Roman" w:hint="eastAsia"/>
              </w:rPr>
              <w:t>、</w:t>
            </w:r>
            <w:r w:rsidR="007F1BE0">
              <w:rPr>
                <w:rFonts w:ascii="Times New Roman" w:hAnsi="Times New Roman" w:cs="Times New Roman" w:hint="eastAsia"/>
              </w:rPr>
              <w:t>かかる</w:t>
            </w:r>
            <w:r w:rsidRPr="00D045D5">
              <w:rPr>
                <w:rFonts w:ascii="Times New Roman" w:hAnsi="Times New Roman" w:cs="Times New Roman" w:hint="eastAsia"/>
              </w:rPr>
              <w:t>違反</w:t>
            </w:r>
            <w:r w:rsidR="007F1BE0">
              <w:rPr>
                <w:rFonts w:ascii="Times New Roman" w:hAnsi="Times New Roman" w:cs="Times New Roman" w:hint="eastAsia"/>
              </w:rPr>
              <w:t>の疑いについて</w:t>
            </w:r>
            <w:r w:rsidRPr="00D045D5">
              <w:rPr>
                <w:rFonts w:ascii="Times New Roman" w:hAnsi="Times New Roman" w:cs="Times New Roman" w:hint="eastAsia"/>
              </w:rPr>
              <w:t>、司法・政府機関等その他の第三者から、</w:t>
            </w:r>
            <w:r w:rsidR="007F1BE0">
              <w:rPr>
                <w:rFonts w:ascii="Times New Roman" w:hAnsi="Times New Roman" w:cs="Times New Roman" w:hint="eastAsia"/>
              </w:rPr>
              <w:t>指導、勧告又は調査を受けておらず、通知その他の連絡も受けていない</w:t>
            </w:r>
            <w:r w:rsidRPr="00D045D5">
              <w:rPr>
                <w:rFonts w:ascii="Times New Roman" w:hAnsi="Times New Roman" w:cs="Times New Roman" w:hint="eastAsia"/>
              </w:rPr>
              <w:t>。</w:t>
            </w:r>
          </w:p>
          <w:p w14:paraId="37DCBC77" w14:textId="3F4804E8" w:rsidR="00D045D5" w:rsidRPr="00D045D5" w:rsidRDefault="007F1BE0" w:rsidP="00640D36">
            <w:pPr>
              <w:pStyle w:val="a8"/>
              <w:numPr>
                <w:ilvl w:val="0"/>
                <w:numId w:val="6"/>
              </w:numPr>
              <w:ind w:leftChars="0" w:left="589" w:hanging="425"/>
              <w:rPr>
                <w:rFonts w:ascii="Times New Roman" w:hAnsi="Times New Roman" w:cs="Times New Roman"/>
              </w:rPr>
            </w:pPr>
            <w:r>
              <w:rPr>
                <w:rFonts w:ascii="Times New Roman" w:hAnsi="Times New Roman" w:cs="Times New Roman" w:hint="eastAsia"/>
              </w:rPr>
              <w:t>役職員</w:t>
            </w:r>
          </w:p>
          <w:p w14:paraId="25177A53" w14:textId="6E9915C6" w:rsidR="00D045D5" w:rsidRPr="00D045D5" w:rsidRDefault="007F1BE0" w:rsidP="00A03409">
            <w:pPr>
              <w:pStyle w:val="a8"/>
              <w:ind w:leftChars="0" w:left="589"/>
              <w:rPr>
                <w:rFonts w:ascii="Times New Roman" w:hAnsi="Times New Roman" w:cs="Times New Roman"/>
              </w:rPr>
            </w:pPr>
            <w:r>
              <w:rPr>
                <w:rFonts w:ascii="Times New Roman" w:hAnsi="Times New Roman" w:cs="Times New Roman" w:hint="eastAsia"/>
              </w:rPr>
              <w:t>発行会社</w:t>
            </w:r>
            <w:r w:rsidR="00D045D5" w:rsidRPr="007F1BE0">
              <w:rPr>
                <w:rFonts w:ascii="Times New Roman" w:hAnsi="Times New Roman" w:cs="Times New Roman" w:hint="eastAsia"/>
              </w:rPr>
              <w:t>は、労働基準法その他の労働関連の法令等</w:t>
            </w:r>
            <w:r>
              <w:rPr>
                <w:rFonts w:ascii="Times New Roman" w:hAnsi="Times New Roman" w:cs="Times New Roman" w:hint="eastAsia"/>
              </w:rPr>
              <w:t>を重要な点において遵守しており、</w:t>
            </w:r>
            <w:r w:rsidR="00CD5C3F" w:rsidRPr="00CD5C3F">
              <w:rPr>
                <w:rFonts w:ascii="Times New Roman" w:hAnsi="Times New Roman" w:cs="Times New Roman" w:hint="eastAsia"/>
              </w:rPr>
              <w:t>労働基準監督署から過去に指摘された事項については全て是正を完了して</w:t>
            </w:r>
            <w:r w:rsidR="00CD5C3F">
              <w:rPr>
                <w:rFonts w:ascii="Times New Roman" w:hAnsi="Times New Roman" w:cs="Times New Roman" w:hint="eastAsia"/>
              </w:rPr>
              <w:t>いる。</w:t>
            </w:r>
            <w:r w:rsidR="00CD5C3F" w:rsidRPr="00CD5C3F">
              <w:rPr>
                <w:rFonts w:ascii="Times New Roman" w:hAnsi="Times New Roman" w:cs="Times New Roman" w:hint="eastAsia"/>
              </w:rPr>
              <w:t>発行会社は、その役職員に対する報酬又は給与、その他役職員に対して支払うべき金銭等の支払義務を全て履行しており、</w:t>
            </w:r>
            <w:r w:rsidRPr="00CD5C3F">
              <w:rPr>
                <w:rFonts w:ascii="Times New Roman" w:hAnsi="Times New Roman" w:cs="Times New Roman" w:hint="eastAsia"/>
              </w:rPr>
              <w:t>発行会社と</w:t>
            </w:r>
            <w:r w:rsidR="00CD5C3F">
              <w:rPr>
                <w:rFonts w:ascii="Times New Roman" w:hAnsi="Times New Roman" w:cs="Times New Roman" w:hint="eastAsia"/>
              </w:rPr>
              <w:t>その役職員</w:t>
            </w:r>
            <w:r w:rsidRPr="00CD5C3F">
              <w:rPr>
                <w:rFonts w:ascii="Times New Roman" w:hAnsi="Times New Roman" w:cs="Times New Roman" w:hint="eastAsia"/>
              </w:rPr>
              <w:t>との間に、労務・人事に関する</w:t>
            </w:r>
            <w:r w:rsidR="00CD5C3F" w:rsidRPr="00CD5C3F">
              <w:rPr>
                <w:rFonts w:ascii="Times New Roman" w:hAnsi="Times New Roman" w:cs="Times New Roman" w:hint="eastAsia"/>
              </w:rPr>
              <w:t>訴訟等その他の</w:t>
            </w:r>
            <w:r w:rsidRPr="00CD5C3F">
              <w:rPr>
                <w:rFonts w:ascii="Times New Roman" w:hAnsi="Times New Roman" w:cs="Times New Roman" w:hint="eastAsia"/>
              </w:rPr>
              <w:t>紛争は存在していない</w:t>
            </w:r>
            <w:r w:rsidR="00CD5C3F" w:rsidRPr="00CD5C3F">
              <w:rPr>
                <w:rFonts w:ascii="Times New Roman" w:hAnsi="Times New Roman" w:cs="Times New Roman" w:hint="eastAsia"/>
              </w:rPr>
              <w:t>。</w:t>
            </w:r>
            <w:r w:rsidR="00CD5C3F">
              <w:rPr>
                <w:rFonts w:ascii="Times New Roman" w:hAnsi="Times New Roman" w:cs="Times New Roman" w:hint="eastAsia"/>
              </w:rPr>
              <w:t>発行</w:t>
            </w:r>
            <w:r w:rsidR="00CD5C3F" w:rsidRPr="00CD5C3F">
              <w:rPr>
                <w:rFonts w:ascii="Times New Roman" w:hAnsi="Times New Roman" w:cs="Times New Roman" w:hint="eastAsia"/>
              </w:rPr>
              <w:t>会社</w:t>
            </w:r>
            <w:r w:rsidR="00A03409">
              <w:rPr>
                <w:rFonts w:ascii="Times New Roman" w:hAnsi="Times New Roman" w:cs="Times New Roman" w:hint="eastAsia"/>
              </w:rPr>
              <w:t>には労働組合は存在しない。発行会社は、</w:t>
            </w:r>
            <w:r w:rsidR="00CD5C3F" w:rsidRPr="00CD5C3F">
              <w:rPr>
                <w:rFonts w:ascii="Times New Roman" w:hAnsi="Times New Roman" w:cs="Times New Roman" w:hint="eastAsia"/>
              </w:rPr>
              <w:t>役職員に対して特別な利益の提供を行っておらず、通常の雇用条件以外に報酬、給与等の経済的利益を提供する義務を負っていない。</w:t>
            </w:r>
          </w:p>
          <w:p w14:paraId="44A34F69" w14:textId="0FD0B8B1" w:rsidR="00D045D5" w:rsidRPr="00D045D5" w:rsidRDefault="00D045D5"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公租公課</w:t>
            </w:r>
          </w:p>
          <w:p w14:paraId="6F5193D6" w14:textId="07B21C96" w:rsidR="00D045D5" w:rsidRPr="00D045D5" w:rsidRDefault="00A03409" w:rsidP="00AA3FE6">
            <w:pPr>
              <w:pStyle w:val="a8"/>
              <w:ind w:leftChars="0" w:left="589"/>
              <w:rPr>
                <w:rFonts w:ascii="Times New Roman" w:hAnsi="Times New Roman" w:cs="Times New Roman"/>
              </w:rPr>
            </w:pPr>
            <w:r>
              <w:rPr>
                <w:rFonts w:ascii="Times New Roman" w:hAnsi="Times New Roman" w:cs="Times New Roman" w:hint="eastAsia"/>
              </w:rPr>
              <w:t>発行</w:t>
            </w:r>
            <w:r w:rsidR="00D045D5" w:rsidRPr="00D045D5">
              <w:rPr>
                <w:rFonts w:ascii="Times New Roman" w:hAnsi="Times New Roman" w:cs="Times New Roman" w:hint="eastAsia"/>
              </w:rPr>
              <w:t>会社は、法人税、住民税、事業税、固定資産税その他の公租公課</w:t>
            </w:r>
            <w:r w:rsidR="00AA3FE6" w:rsidRPr="00AA3FE6">
              <w:rPr>
                <w:rFonts w:ascii="Times New Roman" w:hAnsi="Times New Roman" w:cs="Times New Roman"/>
              </w:rPr>
              <w:t>（法令等上要求される健康保険、厚生年金又は国民健康保険、国民年金等の社会保険料及び労災保険、雇用保険等の労働保険料を含むがこれらに限られない。）</w:t>
            </w:r>
            <w:r>
              <w:rPr>
                <w:rFonts w:ascii="Times New Roman" w:hAnsi="Times New Roman" w:cs="Times New Roman" w:hint="eastAsia"/>
              </w:rPr>
              <w:t>について</w:t>
            </w:r>
            <w:r w:rsidR="00D045D5" w:rsidRPr="00D045D5">
              <w:rPr>
                <w:rFonts w:ascii="Times New Roman" w:hAnsi="Times New Roman" w:cs="Times New Roman" w:hint="eastAsia"/>
              </w:rPr>
              <w:t>適法かつ適正な申告</w:t>
            </w:r>
            <w:r>
              <w:rPr>
                <w:rFonts w:ascii="Times New Roman" w:hAnsi="Times New Roman" w:cs="Times New Roman" w:hint="eastAsia"/>
              </w:rPr>
              <w:t>その他の手続</w:t>
            </w:r>
            <w:r w:rsidR="00D045D5" w:rsidRPr="00D045D5">
              <w:rPr>
                <w:rFonts w:ascii="Times New Roman" w:hAnsi="Times New Roman" w:cs="Times New Roman" w:hint="eastAsia"/>
              </w:rPr>
              <w:t>を行っており、かつ、</w:t>
            </w:r>
            <w:r>
              <w:rPr>
                <w:rFonts w:ascii="Times New Roman" w:hAnsi="Times New Roman" w:cs="Times New Roman" w:hint="eastAsia"/>
              </w:rPr>
              <w:t>発行</w:t>
            </w:r>
            <w:r w:rsidR="00D045D5" w:rsidRPr="00D045D5">
              <w:rPr>
                <w:rFonts w:ascii="Times New Roman" w:hAnsi="Times New Roman" w:cs="Times New Roman" w:hint="eastAsia"/>
              </w:rPr>
              <w:t>会社が支払義務を負う公租公課につき、</w:t>
            </w:r>
            <w:r>
              <w:rPr>
                <w:rFonts w:ascii="Times New Roman" w:hAnsi="Times New Roman" w:cs="Times New Roman" w:hint="eastAsia"/>
              </w:rPr>
              <w:t>法令等に従って適時にその支払いを完了して</w:t>
            </w:r>
            <w:r w:rsidR="00D045D5" w:rsidRPr="00D045D5">
              <w:rPr>
                <w:rFonts w:ascii="Times New Roman" w:hAnsi="Times New Roman" w:cs="Times New Roman" w:hint="eastAsia"/>
              </w:rPr>
              <w:t>いる。</w:t>
            </w:r>
            <w:r w:rsidR="00AA3FE6">
              <w:rPr>
                <w:rFonts w:ascii="Times New Roman" w:hAnsi="Times New Roman" w:cs="Times New Roman" w:hint="eastAsia"/>
              </w:rPr>
              <w:t>発行</w:t>
            </w:r>
            <w:r w:rsidR="00D045D5" w:rsidRPr="00D045D5">
              <w:rPr>
                <w:rFonts w:ascii="Times New Roman" w:hAnsi="Times New Roman" w:cs="Times New Roman" w:hint="eastAsia"/>
              </w:rPr>
              <w:t>会社は、提出すべき公租公課に関する申告書、報告書その他課税当局に対する書類を適時に</w:t>
            </w:r>
            <w:r w:rsidR="00AA3FE6">
              <w:rPr>
                <w:rFonts w:ascii="Times New Roman" w:hAnsi="Times New Roman" w:cs="Times New Roman" w:hint="eastAsia"/>
              </w:rPr>
              <w:lastRenderedPageBreak/>
              <w:t>適法かつ適正に</w:t>
            </w:r>
            <w:r w:rsidR="00D045D5" w:rsidRPr="00D045D5">
              <w:rPr>
                <w:rFonts w:ascii="Times New Roman" w:hAnsi="Times New Roman" w:cs="Times New Roman" w:hint="eastAsia"/>
              </w:rPr>
              <w:t>提出して</w:t>
            </w:r>
            <w:r w:rsidR="00AA3FE6">
              <w:rPr>
                <w:rFonts w:ascii="Times New Roman" w:hAnsi="Times New Roman" w:cs="Times New Roman" w:hint="eastAsia"/>
              </w:rPr>
              <w:t>いる。発行</w:t>
            </w:r>
            <w:r w:rsidR="00D045D5" w:rsidRPr="00D045D5">
              <w:rPr>
                <w:rFonts w:ascii="Times New Roman" w:hAnsi="Times New Roman" w:cs="Times New Roman" w:hint="eastAsia"/>
              </w:rPr>
              <w:t>会社が源泉徴収又は回収義務を負う公租公課等については、そのすべてが適法かつ適時に源泉徴収又は回収され、所轄の税務当局への支払いが期限までに行われている。</w:t>
            </w:r>
          </w:p>
          <w:p w14:paraId="43EB38F9" w14:textId="4DBD80C5" w:rsidR="00D045D5" w:rsidRPr="00D045D5" w:rsidRDefault="00D045D5"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訴訟等の不存在</w:t>
            </w:r>
          </w:p>
          <w:p w14:paraId="31F571D0" w14:textId="34255089" w:rsidR="00D045D5" w:rsidRPr="00D045D5" w:rsidRDefault="00AA3FE6" w:rsidP="00AA3FE6">
            <w:pPr>
              <w:pStyle w:val="a8"/>
              <w:ind w:leftChars="0" w:left="589"/>
              <w:rPr>
                <w:rFonts w:ascii="Times New Roman" w:hAnsi="Times New Roman" w:cs="Times New Roman"/>
              </w:rPr>
            </w:pPr>
            <w:r>
              <w:rPr>
                <w:rFonts w:ascii="Times New Roman" w:hAnsi="Times New Roman" w:cs="Times New Roman" w:hint="eastAsia"/>
              </w:rPr>
              <w:t>発行</w:t>
            </w:r>
            <w:r w:rsidR="00D045D5" w:rsidRPr="00D045D5">
              <w:rPr>
                <w:rFonts w:ascii="Times New Roman" w:hAnsi="Times New Roman" w:cs="Times New Roman" w:hint="eastAsia"/>
              </w:rPr>
              <w:t>会社又はその取締役に対する、</w:t>
            </w:r>
            <w:r>
              <w:rPr>
                <w:rFonts w:ascii="Times New Roman" w:hAnsi="Times New Roman" w:cs="Times New Roman" w:hint="eastAsia"/>
              </w:rPr>
              <w:t>発行</w:t>
            </w:r>
            <w:r w:rsidR="00D045D5" w:rsidRPr="00D045D5">
              <w:rPr>
                <w:rFonts w:ascii="Times New Roman" w:hAnsi="Times New Roman" w:cs="Times New Roman" w:hint="eastAsia"/>
              </w:rPr>
              <w:t>会社の</w:t>
            </w:r>
            <w:r>
              <w:rPr>
                <w:rFonts w:ascii="Times New Roman" w:hAnsi="Times New Roman" w:cs="Times New Roman" w:hint="eastAsia"/>
              </w:rPr>
              <w:t>事業</w:t>
            </w:r>
            <w:r w:rsidR="00D045D5" w:rsidRPr="00D045D5">
              <w:rPr>
                <w:rFonts w:ascii="Times New Roman" w:hAnsi="Times New Roman" w:cs="Times New Roman" w:hint="eastAsia"/>
              </w:rPr>
              <w:t>、資産、負債、損益の状況に悪影響を与えうる訴訟等は係属しておらず、かつ、</w:t>
            </w:r>
            <w:r>
              <w:rPr>
                <w:rFonts w:ascii="Times New Roman" w:hAnsi="Times New Roman" w:cs="Times New Roman" w:hint="eastAsia"/>
              </w:rPr>
              <w:t>発行</w:t>
            </w:r>
            <w:r w:rsidR="00D045D5" w:rsidRPr="00D045D5">
              <w:rPr>
                <w:rFonts w:ascii="Times New Roman" w:hAnsi="Times New Roman" w:cs="Times New Roman" w:hint="eastAsia"/>
              </w:rPr>
              <w:t>会社が第三者に対して提起し現在係属中である訴訟等及び提起を予定している訴訟等は存在しない。</w:t>
            </w:r>
          </w:p>
          <w:p w14:paraId="0D1BE5F3" w14:textId="4D8EBB85" w:rsidR="00D045D5" w:rsidRPr="00D045D5" w:rsidRDefault="00D045D5" w:rsidP="00640D36">
            <w:pPr>
              <w:pStyle w:val="a8"/>
              <w:numPr>
                <w:ilvl w:val="0"/>
                <w:numId w:val="6"/>
              </w:numPr>
              <w:ind w:leftChars="0" w:left="589" w:hanging="425"/>
              <w:rPr>
                <w:rFonts w:ascii="Times New Roman" w:hAnsi="Times New Roman" w:cs="Times New Roman"/>
              </w:rPr>
            </w:pPr>
            <w:r w:rsidRPr="00D045D5">
              <w:rPr>
                <w:rFonts w:ascii="Times New Roman" w:hAnsi="Times New Roman" w:cs="Times New Roman" w:hint="eastAsia"/>
              </w:rPr>
              <w:t>反社会的勢力</w:t>
            </w:r>
          </w:p>
          <w:p w14:paraId="063C0D66" w14:textId="070C4840" w:rsidR="00D045D5" w:rsidRPr="00D045D5" w:rsidRDefault="00C52E22" w:rsidP="00C52E22">
            <w:pPr>
              <w:pStyle w:val="a8"/>
              <w:ind w:leftChars="0" w:left="589"/>
              <w:rPr>
                <w:rFonts w:ascii="Times New Roman" w:hAnsi="Times New Roman" w:cs="Times New Roman"/>
              </w:rPr>
            </w:pPr>
            <w:r>
              <w:rPr>
                <w:rFonts w:ascii="Times New Roman" w:hAnsi="Times New Roman" w:cs="Times New Roman" w:hint="eastAsia"/>
              </w:rPr>
              <w:t>発行</w:t>
            </w:r>
            <w:r w:rsidRPr="00C52E22">
              <w:rPr>
                <w:rFonts w:ascii="Times New Roman" w:hAnsi="Times New Roman" w:cs="Times New Roman" w:hint="eastAsia"/>
              </w:rPr>
              <w:t>会社</w:t>
            </w:r>
            <w:r w:rsidR="00E33A8F">
              <w:rPr>
                <w:rFonts w:ascii="Times New Roman" w:hAnsi="Times New Roman" w:cs="Times New Roman" w:hint="eastAsia"/>
              </w:rPr>
              <w:t>並びに</w:t>
            </w:r>
            <w:r w:rsidRPr="00C52E22">
              <w:rPr>
                <w:rFonts w:ascii="Times New Roman" w:hAnsi="Times New Roman" w:cs="Times New Roman" w:hint="eastAsia"/>
              </w:rPr>
              <w:t>その役職員及び株主は反社会的勢力ではなく、直接又は間接に、一切の反社会的行為に関与していない。</w:t>
            </w:r>
          </w:p>
          <w:p w14:paraId="2186EFCE" w14:textId="77777777" w:rsidR="00D045D5" w:rsidRPr="00D045D5" w:rsidRDefault="00D045D5" w:rsidP="00D045D5">
            <w:pPr>
              <w:rPr>
                <w:rFonts w:ascii="Times New Roman" w:hAnsi="Times New Roman" w:cs="Times New Roman"/>
              </w:rPr>
            </w:pPr>
          </w:p>
          <w:p w14:paraId="50AA81A2" w14:textId="60DA2609" w:rsidR="00D045D5" w:rsidRPr="00D045D5" w:rsidRDefault="00D045D5" w:rsidP="00640D36">
            <w:pPr>
              <w:pStyle w:val="a8"/>
              <w:numPr>
                <w:ilvl w:val="0"/>
                <w:numId w:val="2"/>
              </w:numPr>
              <w:ind w:leftChars="0" w:left="420" w:hanging="420"/>
              <w:rPr>
                <w:rFonts w:ascii="Times New Roman" w:hAnsi="Times New Roman" w:cs="Times New Roman"/>
              </w:rPr>
            </w:pPr>
            <w:r w:rsidRPr="00D045D5">
              <w:rPr>
                <w:rFonts w:ascii="Times New Roman" w:hAnsi="Times New Roman" w:cs="Times New Roman" w:hint="eastAsia"/>
              </w:rPr>
              <w:t>その他の表明保証</w:t>
            </w:r>
          </w:p>
          <w:p w14:paraId="383C0EDA" w14:textId="121A2BFA" w:rsidR="00D045D5" w:rsidRPr="00D045D5" w:rsidRDefault="00D045D5" w:rsidP="00640D36">
            <w:pPr>
              <w:pStyle w:val="a8"/>
              <w:numPr>
                <w:ilvl w:val="0"/>
                <w:numId w:val="7"/>
              </w:numPr>
              <w:ind w:leftChars="0" w:left="589" w:hanging="425"/>
              <w:rPr>
                <w:rFonts w:ascii="Times New Roman" w:hAnsi="Times New Roman" w:cs="Times New Roman"/>
              </w:rPr>
            </w:pPr>
            <w:r w:rsidRPr="00D045D5">
              <w:rPr>
                <w:rFonts w:ascii="Times New Roman" w:hAnsi="Times New Roman" w:cs="Times New Roman" w:hint="eastAsia"/>
              </w:rPr>
              <w:t>情報の正確性及び完全性</w:t>
            </w:r>
          </w:p>
          <w:p w14:paraId="5EBF42DD" w14:textId="13898DC3" w:rsidR="00D045D5" w:rsidRDefault="00E33A8F" w:rsidP="00E33A8F">
            <w:pPr>
              <w:pStyle w:val="a8"/>
              <w:ind w:leftChars="0" w:left="589"/>
              <w:rPr>
                <w:rFonts w:ascii="Times New Roman" w:hAnsi="Times New Roman" w:cs="Times New Roman"/>
              </w:rPr>
            </w:pPr>
            <w:r>
              <w:rPr>
                <w:rFonts w:ascii="Times New Roman" w:hAnsi="Times New Roman" w:cs="Times New Roman" w:hint="eastAsia"/>
              </w:rPr>
              <w:t>経営株主</w:t>
            </w:r>
            <w:r w:rsidR="00D045D5" w:rsidRPr="00D045D5">
              <w:rPr>
                <w:rFonts w:ascii="Times New Roman" w:hAnsi="Times New Roman" w:cs="Times New Roman" w:hint="eastAsia"/>
              </w:rPr>
              <w:t>及び</w:t>
            </w:r>
            <w:r>
              <w:rPr>
                <w:rFonts w:ascii="Times New Roman" w:hAnsi="Times New Roman" w:cs="Times New Roman" w:hint="eastAsia"/>
              </w:rPr>
              <w:t>発行</w:t>
            </w:r>
            <w:r w:rsidR="00D045D5" w:rsidRPr="00D045D5">
              <w:rPr>
                <w:rFonts w:ascii="Times New Roman" w:hAnsi="Times New Roman" w:cs="Times New Roman" w:hint="eastAsia"/>
              </w:rPr>
              <w:t>会社が、</w:t>
            </w:r>
            <w:r>
              <w:rPr>
                <w:rFonts w:ascii="Times New Roman" w:hAnsi="Times New Roman" w:cs="Times New Roman" w:hint="eastAsia"/>
              </w:rPr>
              <w:t>投資家</w:t>
            </w:r>
            <w:r w:rsidR="00D045D5" w:rsidRPr="00D045D5">
              <w:rPr>
                <w:rFonts w:ascii="Times New Roman" w:hAnsi="Times New Roman" w:cs="Times New Roman" w:hint="eastAsia"/>
              </w:rPr>
              <w:t>に開示した情報（口頭により提供されたものを含む。）は、重要な点において、真実かつ正確であり、誤解を与えないために必要な情報が省略されていない。</w:t>
            </w:r>
          </w:p>
          <w:p w14:paraId="23B304B6" w14:textId="45C9D9C7" w:rsidR="00D045D5" w:rsidRDefault="00E33A8F" w:rsidP="00640D36">
            <w:pPr>
              <w:pStyle w:val="a8"/>
              <w:numPr>
                <w:ilvl w:val="0"/>
                <w:numId w:val="7"/>
              </w:numPr>
              <w:ind w:leftChars="0" w:left="589" w:hanging="425"/>
              <w:rPr>
                <w:rFonts w:ascii="Times New Roman" w:hAnsi="Times New Roman" w:cs="Times New Roman"/>
              </w:rPr>
            </w:pPr>
            <w:r>
              <w:rPr>
                <w:rFonts w:ascii="Times New Roman" w:hAnsi="Times New Roman" w:cs="Times New Roman" w:hint="eastAsia"/>
              </w:rPr>
              <w:t>事業計画</w:t>
            </w:r>
          </w:p>
          <w:p w14:paraId="6BB4724B" w14:textId="34E4F917" w:rsidR="00E33A8F" w:rsidRDefault="00E33A8F" w:rsidP="00E33A8F">
            <w:pPr>
              <w:pStyle w:val="a8"/>
              <w:ind w:leftChars="0" w:left="589"/>
              <w:rPr>
                <w:rFonts w:ascii="Times New Roman" w:hAnsi="Times New Roman" w:cs="Times New Roman"/>
              </w:rPr>
            </w:pPr>
            <w:r>
              <w:rPr>
                <w:rFonts w:ascii="Times New Roman" w:hAnsi="Times New Roman" w:cs="Times New Roman" w:hint="eastAsia"/>
              </w:rPr>
              <w:t>発行会社が</w:t>
            </w:r>
            <w:r w:rsidRPr="00E33A8F">
              <w:rPr>
                <w:rFonts w:ascii="Times New Roman" w:hAnsi="Times New Roman" w:cs="Times New Roman" w:hint="eastAsia"/>
              </w:rPr>
              <w:t>投資家</w:t>
            </w:r>
            <w:r>
              <w:rPr>
                <w:rFonts w:ascii="Times New Roman" w:hAnsi="Times New Roman" w:cs="Times New Roman" w:hint="eastAsia"/>
              </w:rPr>
              <w:t>に交付した</w:t>
            </w:r>
            <w:r w:rsidRPr="00E33A8F">
              <w:rPr>
                <w:rFonts w:ascii="Times New Roman" w:hAnsi="Times New Roman" w:cs="Times New Roman" w:hint="eastAsia"/>
              </w:rPr>
              <w:t>事業計画</w:t>
            </w:r>
            <w:r>
              <w:rPr>
                <w:rFonts w:ascii="Times New Roman" w:hAnsi="Times New Roman" w:cs="Times New Roman" w:hint="eastAsia"/>
              </w:rPr>
              <w:t>書</w:t>
            </w:r>
            <w:r w:rsidRPr="00E33A8F">
              <w:rPr>
                <w:rFonts w:ascii="Times New Roman" w:hAnsi="Times New Roman" w:cs="Times New Roman" w:hint="eastAsia"/>
              </w:rPr>
              <w:t>は、当該計画を正確なものとしかつ信頼できるものとするために必要又は適切な関連事実及び合理的前提に基づいて作成されて</w:t>
            </w:r>
            <w:r>
              <w:rPr>
                <w:rFonts w:ascii="Times New Roman" w:hAnsi="Times New Roman" w:cs="Times New Roman" w:hint="eastAsia"/>
              </w:rPr>
              <w:t>いる。</w:t>
            </w:r>
          </w:p>
          <w:p w14:paraId="4F34B5A8" w14:textId="37337C9B" w:rsidR="00551285" w:rsidRDefault="00551285" w:rsidP="00E33A8F">
            <w:pPr>
              <w:pStyle w:val="a8"/>
              <w:ind w:leftChars="0" w:left="589"/>
              <w:rPr>
                <w:rFonts w:ascii="Times New Roman" w:hAnsi="Times New Roman" w:cs="Times New Roman"/>
              </w:rPr>
            </w:pPr>
          </w:p>
          <w:p w14:paraId="4D4005E3" w14:textId="77777777" w:rsidR="001F1A25" w:rsidRDefault="001F1A25" w:rsidP="00E33A8F">
            <w:pPr>
              <w:pStyle w:val="a8"/>
              <w:ind w:leftChars="0" w:left="589"/>
              <w:rPr>
                <w:rFonts w:ascii="Times New Roman" w:hAnsi="Times New Roman" w:cs="Times New Roman"/>
              </w:rPr>
            </w:pPr>
          </w:p>
          <w:p w14:paraId="56A7FB46" w14:textId="43D7F01D" w:rsidR="0010378F" w:rsidRPr="00551285" w:rsidRDefault="0010378F" w:rsidP="0010378F">
            <w:pPr>
              <w:rPr>
                <w:rFonts w:ascii="Times New Roman" w:hAnsi="Times New Roman" w:cs="Times New Roman"/>
                <w:b/>
                <w:bCs/>
              </w:rPr>
            </w:pPr>
            <w:r w:rsidRPr="00551285">
              <w:rPr>
                <w:rFonts w:ascii="Times New Roman" w:hAnsi="Times New Roman" w:cs="Times New Roman" w:hint="eastAsia"/>
                <w:b/>
                <w:bCs/>
              </w:rPr>
              <w:t>【別紙</w:t>
            </w:r>
            <w:r w:rsidRPr="00551285">
              <w:rPr>
                <w:rFonts w:ascii="Times New Roman" w:hAnsi="Times New Roman" w:cs="Times New Roman" w:hint="eastAsia"/>
                <w:b/>
                <w:bCs/>
              </w:rPr>
              <w:t>4.1.2</w:t>
            </w:r>
            <w:r w:rsidRPr="00551285">
              <w:rPr>
                <w:rFonts w:ascii="Times New Roman" w:hAnsi="Times New Roman" w:cs="Times New Roman" w:hint="eastAsia"/>
                <w:b/>
                <w:bCs/>
              </w:rPr>
              <w:t>】</w:t>
            </w:r>
            <w:r w:rsidR="001B687A">
              <w:rPr>
                <w:rFonts w:ascii="Times New Roman" w:hAnsi="Times New Roman" w:cs="Times New Roman" w:hint="eastAsia"/>
                <w:b/>
                <w:bCs/>
              </w:rPr>
              <w:t>投資家の表明及び保証</w:t>
            </w:r>
          </w:p>
          <w:p w14:paraId="5B4FDDDF" w14:textId="77777777" w:rsidR="001B687A" w:rsidRPr="004837A3" w:rsidRDefault="001B687A" w:rsidP="00640D36">
            <w:pPr>
              <w:pStyle w:val="a8"/>
              <w:numPr>
                <w:ilvl w:val="0"/>
                <w:numId w:val="9"/>
              </w:numPr>
              <w:ind w:leftChars="0" w:left="589" w:hanging="425"/>
              <w:rPr>
                <w:rFonts w:ascii="Times New Roman" w:hAnsi="Times New Roman" w:cs="Times New Roman"/>
              </w:rPr>
            </w:pPr>
            <w:r w:rsidRPr="004837A3">
              <w:rPr>
                <w:rFonts w:ascii="Times New Roman" w:hAnsi="Times New Roman" w:cs="Times New Roman" w:hint="eastAsia"/>
              </w:rPr>
              <w:t>授権</w:t>
            </w:r>
          </w:p>
          <w:p w14:paraId="21FF9891" w14:textId="2B96A54F" w:rsidR="001B687A" w:rsidRPr="004837A3" w:rsidRDefault="001B687A" w:rsidP="001B687A">
            <w:pPr>
              <w:pStyle w:val="a8"/>
              <w:ind w:leftChars="0" w:left="589"/>
              <w:rPr>
                <w:rFonts w:ascii="Times New Roman" w:hAnsi="Times New Roman" w:cs="Times New Roman"/>
              </w:rPr>
            </w:pPr>
            <w:r>
              <w:rPr>
                <w:rFonts w:ascii="Times New Roman" w:hAnsi="Times New Roman" w:cs="Times New Roman" w:hint="eastAsia"/>
              </w:rPr>
              <w:t>投資家は</w:t>
            </w:r>
            <w:r w:rsidRPr="004837A3">
              <w:rPr>
                <w:rFonts w:ascii="Times New Roman" w:hAnsi="Times New Roman" w:cs="Times New Roman" w:hint="eastAsia"/>
              </w:rPr>
              <w:t>、本契約の締結及び履行のために必要な権限及び権利能力を有している。</w:t>
            </w:r>
            <w:r w:rsidRPr="001B687A">
              <w:rPr>
                <w:rFonts w:ascii="Times New Roman" w:hAnsi="Times New Roman" w:cs="Times New Roman" w:hint="eastAsia"/>
              </w:rPr>
              <w:t>また、投資家は、本契約の締結及び履行について、適用ある法令等及び社内規則上必要となる手続を</w:t>
            </w:r>
            <w:r>
              <w:rPr>
                <w:rFonts w:ascii="Times New Roman" w:hAnsi="Times New Roman" w:cs="Times New Roman" w:hint="eastAsia"/>
              </w:rPr>
              <w:t>適時に</w:t>
            </w:r>
            <w:r w:rsidRPr="001B687A">
              <w:rPr>
                <w:rFonts w:ascii="Times New Roman" w:hAnsi="Times New Roman" w:cs="Times New Roman" w:hint="eastAsia"/>
              </w:rPr>
              <w:t>全て履行している。</w:t>
            </w:r>
          </w:p>
          <w:p w14:paraId="658CC35F" w14:textId="77777777" w:rsidR="001B687A" w:rsidRPr="004837A3" w:rsidRDefault="001B687A" w:rsidP="00640D36">
            <w:pPr>
              <w:pStyle w:val="a8"/>
              <w:numPr>
                <w:ilvl w:val="0"/>
                <w:numId w:val="9"/>
              </w:numPr>
              <w:ind w:leftChars="0" w:left="589" w:hanging="425"/>
              <w:rPr>
                <w:rFonts w:ascii="Times New Roman" w:hAnsi="Times New Roman" w:cs="Times New Roman"/>
              </w:rPr>
            </w:pPr>
            <w:r w:rsidRPr="004837A3">
              <w:rPr>
                <w:rFonts w:ascii="Times New Roman" w:hAnsi="Times New Roman" w:cs="Times New Roman" w:hint="eastAsia"/>
              </w:rPr>
              <w:t>本契約の有効性及び執行可能性</w:t>
            </w:r>
          </w:p>
          <w:p w14:paraId="64300567" w14:textId="0D1D2B3D" w:rsidR="001B687A" w:rsidRPr="004837A3" w:rsidRDefault="001B687A" w:rsidP="001B687A">
            <w:pPr>
              <w:pStyle w:val="a8"/>
              <w:ind w:leftChars="0" w:left="589"/>
              <w:rPr>
                <w:rFonts w:ascii="Times New Roman" w:hAnsi="Times New Roman" w:cs="Times New Roman"/>
              </w:rPr>
            </w:pPr>
            <w:r w:rsidRPr="004837A3">
              <w:rPr>
                <w:rFonts w:ascii="Times New Roman" w:hAnsi="Times New Roman" w:cs="Times New Roman" w:hint="eastAsia"/>
              </w:rPr>
              <w:t>本契約は、</w:t>
            </w:r>
            <w:r>
              <w:rPr>
                <w:rFonts w:ascii="Times New Roman" w:hAnsi="Times New Roman" w:cs="Times New Roman" w:hint="eastAsia"/>
              </w:rPr>
              <w:t>投資家</w:t>
            </w:r>
            <w:r w:rsidRPr="004837A3">
              <w:rPr>
                <w:rFonts w:ascii="Times New Roman" w:hAnsi="Times New Roman" w:cs="Times New Roman" w:hint="eastAsia"/>
              </w:rPr>
              <w:t>により適法かつ有効に締結されており、</w:t>
            </w:r>
            <w:r>
              <w:rPr>
                <w:rFonts w:ascii="Times New Roman" w:hAnsi="Times New Roman" w:cs="Times New Roman" w:hint="eastAsia"/>
              </w:rPr>
              <w:t>他の当事者より適法かつ有効に締結された場合には</w:t>
            </w:r>
            <w:r w:rsidRPr="004837A3">
              <w:rPr>
                <w:rFonts w:ascii="Times New Roman" w:hAnsi="Times New Roman" w:cs="Times New Roman" w:hint="eastAsia"/>
              </w:rPr>
              <w:t>、</w:t>
            </w:r>
            <w:r>
              <w:rPr>
                <w:rFonts w:ascii="Times New Roman" w:hAnsi="Times New Roman" w:cs="Times New Roman" w:hint="eastAsia"/>
              </w:rPr>
              <w:t>投資家</w:t>
            </w:r>
            <w:r w:rsidRPr="004837A3">
              <w:rPr>
                <w:rFonts w:ascii="Times New Roman" w:hAnsi="Times New Roman" w:cs="Times New Roman" w:hint="eastAsia"/>
              </w:rPr>
              <w:t>の適法、有効かつ法的拘束力のある義務を構成し、法令等によりその履行が制限される場合を除き、各条項に従い</w:t>
            </w:r>
            <w:r>
              <w:rPr>
                <w:rFonts w:ascii="Times New Roman" w:hAnsi="Times New Roman" w:cs="Times New Roman" w:hint="eastAsia"/>
              </w:rPr>
              <w:t>投資家</w:t>
            </w:r>
            <w:r w:rsidRPr="004837A3">
              <w:rPr>
                <w:rFonts w:ascii="Times New Roman" w:hAnsi="Times New Roman" w:cs="Times New Roman" w:hint="eastAsia"/>
              </w:rPr>
              <w:t>に対して強制執行が可能である。</w:t>
            </w:r>
          </w:p>
          <w:p w14:paraId="214C1DDB" w14:textId="77777777" w:rsidR="001B687A" w:rsidRPr="004837A3" w:rsidRDefault="001B687A" w:rsidP="00640D36">
            <w:pPr>
              <w:pStyle w:val="a8"/>
              <w:numPr>
                <w:ilvl w:val="0"/>
                <w:numId w:val="9"/>
              </w:numPr>
              <w:ind w:leftChars="0" w:left="589" w:hanging="425"/>
              <w:rPr>
                <w:rFonts w:ascii="Times New Roman" w:hAnsi="Times New Roman" w:cs="Times New Roman"/>
              </w:rPr>
            </w:pPr>
            <w:r w:rsidRPr="004837A3">
              <w:rPr>
                <w:rFonts w:ascii="Times New Roman" w:hAnsi="Times New Roman" w:cs="Times New Roman" w:hint="eastAsia"/>
              </w:rPr>
              <w:t>違反の不存在</w:t>
            </w:r>
          </w:p>
          <w:p w14:paraId="00222172" w14:textId="385E917B" w:rsidR="001B687A" w:rsidRPr="004837A3" w:rsidRDefault="001B687A" w:rsidP="001B687A">
            <w:pPr>
              <w:pStyle w:val="a8"/>
              <w:ind w:leftChars="0" w:left="589"/>
              <w:rPr>
                <w:rFonts w:ascii="Times New Roman" w:hAnsi="Times New Roman" w:cs="Times New Roman"/>
              </w:rPr>
            </w:pPr>
            <w:r>
              <w:rPr>
                <w:rFonts w:ascii="Times New Roman" w:hAnsi="Times New Roman" w:cs="Times New Roman" w:hint="eastAsia"/>
              </w:rPr>
              <w:t>投資家</w:t>
            </w:r>
            <w:r w:rsidRPr="004837A3">
              <w:rPr>
                <w:rFonts w:ascii="Times New Roman" w:hAnsi="Times New Roman" w:cs="Times New Roman" w:hint="eastAsia"/>
              </w:rPr>
              <w:t>による本契約の締結及び履行は、</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hint="eastAsia"/>
              </w:rPr>
              <w:t>）投資家に適用ある法令等に違反するものではなく、（</w:t>
            </w:r>
            <w:r>
              <w:rPr>
                <w:rFonts w:ascii="Times New Roman" w:hAnsi="Times New Roman" w:cs="Times New Roman" w:hint="eastAsia"/>
              </w:rPr>
              <w:t>ii</w:t>
            </w:r>
            <w:r>
              <w:rPr>
                <w:rFonts w:ascii="Times New Roman" w:hAnsi="Times New Roman" w:cs="Times New Roman" w:hint="eastAsia"/>
              </w:rPr>
              <w:t>）投資家の</w:t>
            </w:r>
            <w:r w:rsidRPr="007631E0">
              <w:rPr>
                <w:rFonts w:ascii="Times New Roman" w:hAnsi="Times New Roman" w:cs="Times New Roman" w:hint="eastAsia"/>
              </w:rPr>
              <w:t>社内規則</w:t>
            </w:r>
            <w:r>
              <w:rPr>
                <w:rFonts w:ascii="Times New Roman" w:hAnsi="Times New Roman" w:cs="Times New Roman" w:hint="eastAsia"/>
              </w:rPr>
              <w:t>に違反するものではなく</w:t>
            </w:r>
            <w:r w:rsidRPr="007631E0">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iii</w:t>
            </w:r>
            <w:r>
              <w:rPr>
                <w:rFonts w:ascii="Times New Roman" w:hAnsi="Times New Roman" w:cs="Times New Roman" w:hint="eastAsia"/>
              </w:rPr>
              <w:t>）投資家に対する</w:t>
            </w:r>
            <w:r w:rsidRPr="007631E0">
              <w:rPr>
                <w:rFonts w:ascii="Times New Roman" w:hAnsi="Times New Roman" w:cs="Times New Roman" w:hint="eastAsia"/>
              </w:rPr>
              <w:t>司法・行政機関等の判断等</w:t>
            </w:r>
            <w:r>
              <w:rPr>
                <w:rFonts w:ascii="Times New Roman" w:hAnsi="Times New Roman" w:cs="Times New Roman" w:hint="eastAsia"/>
              </w:rPr>
              <w:t>に違反するものではなく、かつ、（</w:t>
            </w:r>
            <w:r>
              <w:rPr>
                <w:rFonts w:ascii="Times New Roman" w:hAnsi="Times New Roman" w:cs="Times New Roman" w:hint="eastAsia"/>
              </w:rPr>
              <w:t>iv</w:t>
            </w:r>
            <w:r>
              <w:rPr>
                <w:rFonts w:ascii="Times New Roman" w:hAnsi="Times New Roman" w:cs="Times New Roman" w:hint="eastAsia"/>
              </w:rPr>
              <w:t>）投資家</w:t>
            </w:r>
            <w:r w:rsidRPr="007631E0">
              <w:rPr>
                <w:rFonts w:ascii="Times New Roman" w:hAnsi="Times New Roman" w:cs="Times New Roman" w:hint="eastAsia"/>
              </w:rPr>
              <w:t>が当事者となっている他の契約等に違反</w:t>
            </w:r>
            <w:r>
              <w:rPr>
                <w:rFonts w:ascii="Times New Roman" w:hAnsi="Times New Roman" w:cs="Times New Roman" w:hint="eastAsia"/>
              </w:rPr>
              <w:t>するものではない</w:t>
            </w:r>
            <w:r w:rsidRPr="007631E0">
              <w:rPr>
                <w:rFonts w:ascii="Times New Roman" w:hAnsi="Times New Roman" w:cs="Times New Roman" w:hint="eastAsia"/>
              </w:rPr>
              <w:t>。</w:t>
            </w:r>
          </w:p>
          <w:p w14:paraId="3869BF72" w14:textId="77777777" w:rsidR="001B687A" w:rsidRDefault="001B687A" w:rsidP="00640D36">
            <w:pPr>
              <w:pStyle w:val="a8"/>
              <w:numPr>
                <w:ilvl w:val="0"/>
                <w:numId w:val="9"/>
              </w:numPr>
              <w:ind w:leftChars="0" w:left="589" w:hanging="425"/>
              <w:rPr>
                <w:rFonts w:ascii="Times New Roman" w:hAnsi="Times New Roman" w:cs="Times New Roman"/>
              </w:rPr>
            </w:pPr>
            <w:r>
              <w:rPr>
                <w:rFonts w:ascii="Times New Roman" w:hAnsi="Times New Roman" w:cs="Times New Roman" w:hint="eastAsia"/>
              </w:rPr>
              <w:t>法的倒産手続の不存在</w:t>
            </w:r>
          </w:p>
          <w:p w14:paraId="4BE258A0" w14:textId="7D1F5CCC" w:rsidR="001B687A" w:rsidRDefault="001B687A" w:rsidP="001B687A">
            <w:pPr>
              <w:pStyle w:val="a8"/>
              <w:ind w:leftChars="0" w:left="589"/>
              <w:rPr>
                <w:rFonts w:ascii="Times New Roman" w:hAnsi="Times New Roman" w:cs="Times New Roman"/>
              </w:rPr>
            </w:pPr>
            <w:r>
              <w:rPr>
                <w:rFonts w:ascii="Times New Roman" w:hAnsi="Times New Roman" w:cs="Times New Roman" w:hint="eastAsia"/>
              </w:rPr>
              <w:t>投資家に対して法的倒産手続は開始されておらず、投資家又は第三者によりかかる手続開始の申立てもなされておらず、また、かかる申立ての原因も存在しない。</w:t>
            </w:r>
          </w:p>
          <w:p w14:paraId="456EBCAE" w14:textId="77777777" w:rsidR="001B687A" w:rsidRPr="004837A3" w:rsidRDefault="001B687A" w:rsidP="00640D36">
            <w:pPr>
              <w:pStyle w:val="a8"/>
              <w:numPr>
                <w:ilvl w:val="0"/>
                <w:numId w:val="9"/>
              </w:numPr>
              <w:ind w:leftChars="0" w:left="589" w:hanging="425"/>
              <w:rPr>
                <w:rFonts w:ascii="Times New Roman" w:hAnsi="Times New Roman" w:cs="Times New Roman"/>
              </w:rPr>
            </w:pPr>
            <w:r w:rsidRPr="004837A3">
              <w:rPr>
                <w:rFonts w:ascii="Times New Roman" w:hAnsi="Times New Roman" w:cs="Times New Roman" w:hint="eastAsia"/>
              </w:rPr>
              <w:lastRenderedPageBreak/>
              <w:t>反社会的勢力</w:t>
            </w:r>
          </w:p>
          <w:p w14:paraId="44492EC9" w14:textId="58B6CD64" w:rsidR="001B687A" w:rsidRDefault="001B687A" w:rsidP="001B687A">
            <w:pPr>
              <w:ind w:leftChars="280" w:left="588" w:firstLine="1"/>
              <w:rPr>
                <w:rFonts w:ascii="Times New Roman" w:hAnsi="Times New Roman" w:cs="Times New Roman"/>
              </w:rPr>
            </w:pPr>
            <w:r>
              <w:rPr>
                <w:rFonts w:ascii="Times New Roman" w:hAnsi="Times New Roman" w:cs="Times New Roman" w:hint="eastAsia"/>
              </w:rPr>
              <w:t>投資家並びにその役職員及び出資者</w:t>
            </w:r>
            <w:r w:rsidRPr="004837A3">
              <w:rPr>
                <w:rFonts w:ascii="Times New Roman" w:hAnsi="Times New Roman" w:cs="Times New Roman" w:hint="eastAsia"/>
              </w:rPr>
              <w:t>は反社会的勢力ではなく、直接又は間接に、一切の反社会的行為に関与していない。</w:t>
            </w:r>
          </w:p>
          <w:p w14:paraId="4C2D1EFA" w14:textId="0125D933" w:rsidR="009A6FB6" w:rsidRDefault="009A6FB6" w:rsidP="00FD2A90">
            <w:pPr>
              <w:rPr>
                <w:rFonts w:ascii="Times New Roman" w:hAnsi="Times New Roman" w:cs="Times New Roman"/>
              </w:rPr>
            </w:pPr>
          </w:p>
          <w:p w14:paraId="240A38D8" w14:textId="77777777" w:rsidR="001F1A25" w:rsidRDefault="001F1A25" w:rsidP="00FD2A90">
            <w:pPr>
              <w:rPr>
                <w:rFonts w:ascii="Times New Roman" w:hAnsi="Times New Roman" w:cs="Times New Roman"/>
              </w:rPr>
            </w:pPr>
          </w:p>
          <w:p w14:paraId="63D5761E" w14:textId="545A986D" w:rsidR="0010378F" w:rsidRPr="001B687A" w:rsidRDefault="0010378F" w:rsidP="00FD2A90">
            <w:pPr>
              <w:rPr>
                <w:rFonts w:ascii="Times New Roman" w:hAnsi="Times New Roman" w:cs="Times New Roman"/>
                <w:b/>
                <w:bCs/>
              </w:rPr>
            </w:pPr>
            <w:r w:rsidRPr="001B687A">
              <w:rPr>
                <w:rFonts w:ascii="Times New Roman" w:hAnsi="Times New Roman" w:cs="Times New Roman" w:hint="eastAsia"/>
                <w:b/>
                <w:bCs/>
              </w:rPr>
              <w:t>【別紙</w:t>
            </w:r>
            <w:r w:rsidRPr="001B687A">
              <w:rPr>
                <w:rFonts w:ascii="Times New Roman" w:hAnsi="Times New Roman" w:cs="Times New Roman" w:hint="eastAsia"/>
                <w:b/>
                <w:bCs/>
              </w:rPr>
              <w:t>5.4</w:t>
            </w:r>
            <w:r w:rsidRPr="001B687A">
              <w:rPr>
                <w:rFonts w:ascii="Times New Roman" w:hAnsi="Times New Roman" w:cs="Times New Roman" w:hint="eastAsia"/>
                <w:b/>
                <w:bCs/>
              </w:rPr>
              <w:t>】</w:t>
            </w:r>
            <w:r w:rsidR="001B687A">
              <w:rPr>
                <w:rFonts w:ascii="Times New Roman" w:hAnsi="Times New Roman" w:cs="Times New Roman" w:hint="eastAsia"/>
                <w:b/>
                <w:bCs/>
              </w:rPr>
              <w:t>投資家の事前承諾事項</w:t>
            </w:r>
          </w:p>
          <w:p w14:paraId="5F4B6766" w14:textId="77777777" w:rsidR="0010378F" w:rsidRPr="00FA0A28" w:rsidRDefault="0010378F" w:rsidP="00640D36">
            <w:pPr>
              <w:pStyle w:val="a8"/>
              <w:numPr>
                <w:ilvl w:val="0"/>
                <w:numId w:val="10"/>
              </w:numPr>
              <w:ind w:leftChars="0" w:left="589" w:hanging="425"/>
              <w:rPr>
                <w:rFonts w:ascii="Times New Roman" w:hAnsi="Times New Roman" w:cs="Times New Roman"/>
              </w:rPr>
            </w:pPr>
            <w:r w:rsidRPr="001B687A">
              <w:rPr>
                <w:rFonts w:ascii="Times New Roman" w:hAnsi="Times New Roman" w:cs="Times New Roman" w:hint="eastAsia"/>
              </w:rPr>
              <w:t>定款変更</w:t>
            </w:r>
          </w:p>
          <w:p w14:paraId="6ACA99A8" w14:textId="77777777"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剰余金の配当（但し、</w:t>
            </w:r>
            <w:r>
              <w:rPr>
                <w:rFonts w:ascii="Times New Roman" w:hAnsi="Times New Roman" w:cs="Times New Roman" w:hint="eastAsia"/>
              </w:rPr>
              <w:t>投資家</w:t>
            </w:r>
            <w:r w:rsidRPr="00FA0A28">
              <w:rPr>
                <w:rFonts w:ascii="Times New Roman" w:hAnsi="Times New Roman" w:cs="Times New Roman" w:hint="eastAsia"/>
              </w:rPr>
              <w:t>への配当を除く）、自己株式の取得</w:t>
            </w:r>
          </w:p>
          <w:p w14:paraId="31A9F796" w14:textId="1DAFCE51"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募集株式又は募集新株予約権（新株予約権付社債を含む。）の発行又は処分</w:t>
            </w:r>
          </w:p>
          <w:p w14:paraId="608BF8DA" w14:textId="77777777"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株式の分割又は併合</w:t>
            </w:r>
          </w:p>
          <w:p w14:paraId="74D6A858" w14:textId="16A43610"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1</w:t>
            </w:r>
            <w:r w:rsidRPr="00FA0A28">
              <w:rPr>
                <w:rFonts w:ascii="Times New Roman" w:hAnsi="Times New Roman" w:cs="Times New Roman" w:hint="eastAsia"/>
              </w:rPr>
              <w:t>件につき</w:t>
            </w:r>
            <w:r w:rsidR="00AB3EDC">
              <w:rPr>
                <w:rFonts w:ascii="Times New Roman" w:hAnsi="Times New Roman" w:cs="Times New Roman" w:hint="eastAsia"/>
              </w:rPr>
              <w:t>○</w:t>
            </w:r>
            <w:r w:rsidRPr="00FA0A28">
              <w:rPr>
                <w:rFonts w:ascii="Times New Roman" w:hAnsi="Times New Roman" w:cs="Times New Roman" w:hint="eastAsia"/>
              </w:rPr>
              <w:t>万円を超える権利又は資産の取得、譲渡、放棄その他の処分</w:t>
            </w:r>
          </w:p>
          <w:p w14:paraId="6A054069" w14:textId="492C69EA" w:rsidR="0010378F" w:rsidRDefault="0010378F" w:rsidP="00640D36">
            <w:pPr>
              <w:pStyle w:val="a8"/>
              <w:numPr>
                <w:ilvl w:val="0"/>
                <w:numId w:val="10"/>
              </w:numPr>
              <w:ind w:leftChars="0" w:left="589" w:hanging="425"/>
              <w:rPr>
                <w:rFonts w:ascii="Times New Roman" w:hAnsi="Times New Roman" w:cs="Times New Roman"/>
              </w:rPr>
            </w:pPr>
            <w:r>
              <w:rPr>
                <w:rFonts w:ascii="Times New Roman" w:hAnsi="Times New Roman" w:cs="Times New Roman" w:hint="eastAsia"/>
              </w:rPr>
              <w:t>発行会社</w:t>
            </w:r>
            <w:r w:rsidRPr="00FA0A28">
              <w:rPr>
                <w:rFonts w:ascii="Times New Roman" w:hAnsi="Times New Roman" w:cs="Times New Roman" w:hint="eastAsia"/>
              </w:rPr>
              <w:t>及び関連当事者との間の取引であって、独立当事者間における通常の取引条件と同水準の取引条件を逸脱する内容の取引</w:t>
            </w:r>
          </w:p>
          <w:p w14:paraId="6684F381" w14:textId="34BAD0EA"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1</w:t>
            </w:r>
            <w:r w:rsidRPr="00FA0A28">
              <w:rPr>
                <w:rFonts w:ascii="Times New Roman" w:hAnsi="Times New Roman" w:cs="Times New Roman" w:hint="eastAsia"/>
              </w:rPr>
              <w:t>年あたり総額</w:t>
            </w:r>
            <w:r w:rsidR="00AB3EDC">
              <w:rPr>
                <w:rFonts w:ascii="Times New Roman" w:hAnsi="Times New Roman" w:cs="Times New Roman" w:hint="eastAsia"/>
              </w:rPr>
              <w:t>○</w:t>
            </w:r>
            <w:r w:rsidRPr="00FA0A28">
              <w:rPr>
                <w:rFonts w:ascii="Times New Roman" w:hAnsi="Times New Roman" w:cs="Times New Roman" w:hint="eastAsia"/>
              </w:rPr>
              <w:t>円を超える役員に対する報酬等（退職慰労金を含む）の支払</w:t>
            </w:r>
            <w:r w:rsidR="00AB3EDC">
              <w:rPr>
                <w:rFonts w:ascii="Times New Roman" w:hAnsi="Times New Roman" w:cs="Times New Roman" w:hint="eastAsia"/>
              </w:rPr>
              <w:t>い</w:t>
            </w:r>
          </w:p>
          <w:p w14:paraId="157E8344" w14:textId="25A5502E" w:rsidR="0010378F" w:rsidRDefault="00AB3EDC" w:rsidP="00640D36">
            <w:pPr>
              <w:pStyle w:val="a8"/>
              <w:numPr>
                <w:ilvl w:val="0"/>
                <w:numId w:val="10"/>
              </w:numPr>
              <w:ind w:leftChars="0" w:left="589" w:hanging="425"/>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件につき○万円</w:t>
            </w:r>
            <w:r w:rsidR="00E24A88">
              <w:rPr>
                <w:rFonts w:ascii="Times New Roman" w:hAnsi="Times New Roman" w:cs="Times New Roman" w:hint="eastAsia"/>
              </w:rPr>
              <w:t>を超える</w:t>
            </w:r>
            <w:r w:rsidR="0010378F" w:rsidRPr="00FA0A28">
              <w:rPr>
                <w:rFonts w:ascii="Times New Roman" w:hAnsi="Times New Roman" w:cs="Times New Roman" w:hint="eastAsia"/>
              </w:rPr>
              <w:t>借入</w:t>
            </w:r>
            <w:r w:rsidR="00E24A88">
              <w:rPr>
                <w:rFonts w:ascii="Times New Roman" w:hAnsi="Times New Roman" w:cs="Times New Roman" w:hint="eastAsia"/>
              </w:rPr>
              <w:t>れ</w:t>
            </w:r>
            <w:r w:rsidR="0010378F" w:rsidRPr="00FA0A28">
              <w:rPr>
                <w:rFonts w:ascii="Times New Roman" w:hAnsi="Times New Roman" w:cs="Times New Roman" w:hint="eastAsia"/>
              </w:rPr>
              <w:t>、</w:t>
            </w:r>
            <w:r w:rsidR="00E24A88">
              <w:rPr>
                <w:rFonts w:ascii="Times New Roman" w:hAnsi="Times New Roman" w:cs="Times New Roman" w:hint="eastAsia"/>
              </w:rPr>
              <w:t>リース、</w:t>
            </w:r>
            <w:r w:rsidR="0010378F" w:rsidRPr="00FA0A28">
              <w:rPr>
                <w:rFonts w:ascii="Times New Roman" w:hAnsi="Times New Roman" w:cs="Times New Roman" w:hint="eastAsia"/>
              </w:rPr>
              <w:t>債務保証、</w:t>
            </w:r>
            <w:r w:rsidR="00E24A88">
              <w:rPr>
                <w:rFonts w:ascii="Times New Roman" w:hAnsi="Times New Roman" w:cs="Times New Roman" w:hint="eastAsia"/>
              </w:rPr>
              <w:t>債務引受け</w:t>
            </w:r>
            <w:r w:rsidR="0010378F" w:rsidRPr="00FA0A28">
              <w:rPr>
                <w:rFonts w:ascii="Times New Roman" w:hAnsi="Times New Roman" w:cs="Times New Roman" w:hint="eastAsia"/>
              </w:rPr>
              <w:t>その他の債務負担行為</w:t>
            </w:r>
          </w:p>
          <w:p w14:paraId="3BA9CE2A" w14:textId="77777777" w:rsidR="00E24A88" w:rsidRDefault="00E24A88" w:rsidP="00640D36">
            <w:pPr>
              <w:pStyle w:val="a8"/>
              <w:numPr>
                <w:ilvl w:val="0"/>
                <w:numId w:val="10"/>
              </w:numPr>
              <w:ind w:leftChars="0" w:left="589" w:hanging="425"/>
              <w:rPr>
                <w:rFonts w:ascii="Times New Roman" w:hAnsi="Times New Roman" w:cs="Times New Roman"/>
              </w:rPr>
            </w:pPr>
            <w:r>
              <w:rPr>
                <w:rFonts w:ascii="Times New Roman" w:hAnsi="Times New Roman" w:cs="Times New Roman" w:hint="eastAsia"/>
              </w:rPr>
              <w:t>社債の発行</w:t>
            </w:r>
          </w:p>
          <w:p w14:paraId="4D85863C" w14:textId="5DCB22D2" w:rsidR="00E24A88" w:rsidRDefault="00E24A88" w:rsidP="00640D36">
            <w:pPr>
              <w:pStyle w:val="a8"/>
              <w:numPr>
                <w:ilvl w:val="0"/>
                <w:numId w:val="10"/>
              </w:numPr>
              <w:ind w:leftChars="0" w:left="589" w:hanging="425"/>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件あたり○万円を超える第三者に対する出資又は融資その他の投融資、及び既存の投融資の重要な条件変更</w:t>
            </w:r>
          </w:p>
          <w:p w14:paraId="317E94A8" w14:textId="5201C868" w:rsidR="0010378F"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発行会社の資産への抵当権、質権</w:t>
            </w:r>
            <w:r w:rsidR="00AB3EDC">
              <w:rPr>
                <w:rFonts w:ascii="Times New Roman" w:hAnsi="Times New Roman" w:cs="Times New Roman" w:hint="eastAsia"/>
              </w:rPr>
              <w:t>、譲渡担保権</w:t>
            </w:r>
            <w:r w:rsidRPr="00FA0A28">
              <w:rPr>
                <w:rFonts w:ascii="Times New Roman" w:hAnsi="Times New Roman" w:cs="Times New Roman" w:hint="eastAsia"/>
              </w:rPr>
              <w:t>その他の担保の設定</w:t>
            </w:r>
          </w:p>
          <w:p w14:paraId="0552244F" w14:textId="59E68294" w:rsidR="00AB3EDC" w:rsidRDefault="00AB3EDC" w:rsidP="00640D36">
            <w:pPr>
              <w:pStyle w:val="a8"/>
              <w:numPr>
                <w:ilvl w:val="0"/>
                <w:numId w:val="10"/>
              </w:numPr>
              <w:ind w:leftChars="0" w:left="589" w:hanging="425"/>
              <w:rPr>
                <w:rFonts w:ascii="Times New Roman" w:hAnsi="Times New Roman" w:cs="Times New Roman"/>
              </w:rPr>
            </w:pPr>
            <w:r w:rsidRPr="00AB3EDC">
              <w:rPr>
                <w:rFonts w:ascii="Times New Roman" w:hAnsi="Times New Roman" w:cs="Times New Roman" w:hint="eastAsia"/>
              </w:rPr>
              <w:t>新規事業の開始、事業内容の変更、既存事業の全部若しくは重要な一部の中止又は終了、業務上の提携又は解消</w:t>
            </w:r>
          </w:p>
          <w:p w14:paraId="7B2C5322" w14:textId="650B3E7C" w:rsidR="00AB3EDC" w:rsidRPr="00AB3EDC" w:rsidRDefault="00AB3EDC" w:rsidP="00640D36">
            <w:pPr>
              <w:pStyle w:val="a8"/>
              <w:numPr>
                <w:ilvl w:val="0"/>
                <w:numId w:val="10"/>
              </w:numPr>
              <w:ind w:leftChars="0" w:left="589" w:hanging="425"/>
              <w:rPr>
                <w:rFonts w:ascii="Times New Roman" w:hAnsi="Times New Roman" w:cs="Times New Roman"/>
              </w:rPr>
            </w:pPr>
            <w:r w:rsidRPr="00AB3EDC">
              <w:rPr>
                <w:rFonts w:ascii="Times New Roman" w:hAnsi="Times New Roman" w:cs="Times New Roman" w:hint="eastAsia"/>
              </w:rPr>
              <w:t>子会社若しくは関係会社の設立、又は他の会社の株式若しくは持分の過半数の取得</w:t>
            </w:r>
          </w:p>
          <w:p w14:paraId="6019B969" w14:textId="29721380"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合併、会社分割、株式交換、株式移転、事業譲渡その他の組織再編行為</w:t>
            </w:r>
          </w:p>
          <w:p w14:paraId="55EADCD1" w14:textId="77777777" w:rsidR="0010378F" w:rsidRPr="00FA0A28" w:rsidRDefault="0010378F" w:rsidP="00640D36">
            <w:pPr>
              <w:pStyle w:val="a8"/>
              <w:numPr>
                <w:ilvl w:val="0"/>
                <w:numId w:val="10"/>
              </w:numPr>
              <w:ind w:leftChars="0" w:left="589" w:hanging="425"/>
              <w:rPr>
                <w:rFonts w:ascii="Times New Roman" w:hAnsi="Times New Roman" w:cs="Times New Roman"/>
              </w:rPr>
            </w:pPr>
            <w:r w:rsidRPr="00FA0A28">
              <w:rPr>
                <w:rFonts w:ascii="Times New Roman" w:hAnsi="Times New Roman" w:cs="Times New Roman" w:hint="eastAsia"/>
              </w:rPr>
              <w:t>解散、清算又は法的倒産手続開始の申立て</w:t>
            </w:r>
          </w:p>
          <w:p w14:paraId="6FCFE34F" w14:textId="77777777" w:rsidR="00D60EB5" w:rsidRDefault="00D60EB5" w:rsidP="00FD2A90">
            <w:pPr>
              <w:rPr>
                <w:rFonts w:ascii="Times New Roman" w:hAnsi="Times New Roman" w:cs="Times New Roman"/>
                <w:b/>
                <w:bCs/>
              </w:rPr>
            </w:pPr>
          </w:p>
          <w:p w14:paraId="19986C3C" w14:textId="7C8AB1B2" w:rsidR="0010378F" w:rsidRPr="00E0090F" w:rsidRDefault="0010378F" w:rsidP="00FD2A90">
            <w:pPr>
              <w:rPr>
                <w:rFonts w:ascii="Times New Roman" w:hAnsi="Times New Roman" w:cs="Times New Roman"/>
                <w:b/>
                <w:bCs/>
              </w:rPr>
            </w:pPr>
            <w:r w:rsidRPr="00E0090F">
              <w:rPr>
                <w:rFonts w:ascii="Times New Roman" w:hAnsi="Times New Roman" w:cs="Times New Roman" w:hint="eastAsia"/>
                <w:b/>
                <w:bCs/>
              </w:rPr>
              <w:t>【別紙</w:t>
            </w:r>
            <w:r w:rsidRPr="00E0090F">
              <w:rPr>
                <w:rFonts w:ascii="Times New Roman" w:hAnsi="Times New Roman" w:cs="Times New Roman" w:hint="eastAsia"/>
                <w:b/>
                <w:bCs/>
              </w:rPr>
              <w:t>5.5.1</w:t>
            </w:r>
            <w:r w:rsidRPr="00E0090F">
              <w:rPr>
                <w:rFonts w:ascii="Times New Roman" w:hAnsi="Times New Roman" w:cs="Times New Roman" w:hint="eastAsia"/>
                <w:b/>
                <w:bCs/>
              </w:rPr>
              <w:t>】</w:t>
            </w:r>
            <w:r w:rsidR="00E0090F" w:rsidRPr="00E0090F">
              <w:rPr>
                <w:rFonts w:ascii="Times New Roman" w:hAnsi="Times New Roman" w:cs="Times New Roman" w:hint="eastAsia"/>
                <w:b/>
                <w:bCs/>
              </w:rPr>
              <w:t>投資家への事前通知事項</w:t>
            </w:r>
          </w:p>
          <w:p w14:paraId="3667AEE3" w14:textId="13D091CD" w:rsidR="00E0090F" w:rsidRPr="00E0090F" w:rsidRDefault="00E0090F" w:rsidP="00640D36">
            <w:pPr>
              <w:pStyle w:val="a8"/>
              <w:numPr>
                <w:ilvl w:val="0"/>
                <w:numId w:val="11"/>
              </w:numPr>
              <w:ind w:leftChars="0" w:left="589" w:hanging="425"/>
              <w:rPr>
                <w:rFonts w:ascii="Times New Roman" w:hAnsi="Times New Roman" w:cs="Times New Roman"/>
              </w:rPr>
            </w:pPr>
            <w:r w:rsidRPr="00E0090F">
              <w:rPr>
                <w:rFonts w:ascii="Times New Roman" w:hAnsi="Times New Roman" w:cs="Times New Roman" w:hint="eastAsia"/>
              </w:rPr>
              <w:t>主要取引先又は金融機関の変更</w:t>
            </w:r>
            <w:r w:rsidR="00E24A88">
              <w:rPr>
                <w:rFonts w:ascii="Times New Roman" w:hAnsi="Times New Roman" w:cs="Times New Roman" w:hint="eastAsia"/>
              </w:rPr>
              <w:t>又は取引停止</w:t>
            </w:r>
          </w:p>
          <w:p w14:paraId="42AD1DE5" w14:textId="43761A4C" w:rsidR="00E0090F" w:rsidRPr="00E0090F" w:rsidRDefault="00E0090F" w:rsidP="00640D36">
            <w:pPr>
              <w:pStyle w:val="a8"/>
              <w:numPr>
                <w:ilvl w:val="0"/>
                <w:numId w:val="11"/>
              </w:numPr>
              <w:ind w:leftChars="0" w:left="589" w:hanging="425"/>
              <w:rPr>
                <w:rFonts w:ascii="Times New Roman" w:hAnsi="Times New Roman" w:cs="Times New Roman"/>
              </w:rPr>
            </w:pPr>
            <w:r w:rsidRPr="00E0090F">
              <w:rPr>
                <w:rFonts w:ascii="Times New Roman" w:hAnsi="Times New Roman" w:cs="Times New Roman" w:hint="eastAsia"/>
              </w:rPr>
              <w:t>第三者に対する訴訟</w:t>
            </w:r>
            <w:r>
              <w:rPr>
                <w:rFonts w:ascii="Times New Roman" w:hAnsi="Times New Roman" w:cs="Times New Roman" w:hint="eastAsia"/>
              </w:rPr>
              <w:t>等</w:t>
            </w:r>
            <w:r w:rsidRPr="00E0090F">
              <w:rPr>
                <w:rFonts w:ascii="Times New Roman" w:hAnsi="Times New Roman" w:cs="Times New Roman" w:hint="eastAsia"/>
              </w:rPr>
              <w:t>の手続の開始</w:t>
            </w:r>
          </w:p>
          <w:p w14:paraId="13A90841" w14:textId="77777777" w:rsidR="001F1A25" w:rsidRDefault="001F1A25" w:rsidP="00640D36">
            <w:pPr>
              <w:pStyle w:val="a8"/>
              <w:numPr>
                <w:ilvl w:val="0"/>
                <w:numId w:val="11"/>
              </w:numPr>
              <w:ind w:leftChars="0" w:left="589" w:hanging="425"/>
              <w:rPr>
                <w:rFonts w:ascii="Times New Roman" w:hAnsi="Times New Roman" w:cs="Times New Roman"/>
              </w:rPr>
            </w:pPr>
            <w:r>
              <w:rPr>
                <w:rFonts w:ascii="Times New Roman" w:hAnsi="Times New Roman" w:cs="Times New Roman" w:hint="eastAsia"/>
              </w:rPr>
              <w:t>個別の役員への報酬等の額の決定又は変更</w:t>
            </w:r>
          </w:p>
          <w:p w14:paraId="74D1D1DD" w14:textId="77777777" w:rsidR="001F1A25" w:rsidRDefault="001F1A25" w:rsidP="00640D36">
            <w:pPr>
              <w:pStyle w:val="a8"/>
              <w:numPr>
                <w:ilvl w:val="0"/>
                <w:numId w:val="11"/>
              </w:numPr>
              <w:ind w:leftChars="0" w:left="589" w:hanging="425"/>
              <w:rPr>
                <w:rFonts w:ascii="Times New Roman" w:hAnsi="Times New Roman" w:cs="Times New Roman"/>
              </w:rPr>
            </w:pPr>
            <w:r>
              <w:rPr>
                <w:rFonts w:ascii="Times New Roman" w:hAnsi="Times New Roman" w:cs="Times New Roman" w:hint="eastAsia"/>
              </w:rPr>
              <w:t>事業所又は支店の開設、変更、廃止</w:t>
            </w:r>
          </w:p>
          <w:p w14:paraId="2A0F9EAA" w14:textId="77777777" w:rsidR="001F1A25" w:rsidRDefault="001F1A25" w:rsidP="00640D36">
            <w:pPr>
              <w:pStyle w:val="a8"/>
              <w:numPr>
                <w:ilvl w:val="0"/>
                <w:numId w:val="11"/>
              </w:numPr>
              <w:ind w:leftChars="0" w:left="589" w:hanging="425"/>
              <w:rPr>
                <w:rFonts w:ascii="Times New Roman" w:hAnsi="Times New Roman" w:cs="Times New Roman"/>
              </w:rPr>
            </w:pPr>
            <w:r>
              <w:rPr>
                <w:rFonts w:ascii="Times New Roman" w:hAnsi="Times New Roman" w:cs="Times New Roman" w:hint="eastAsia"/>
              </w:rPr>
              <w:t>取締役会規程その他の重要な社内規程の制定、変更又は廃止</w:t>
            </w:r>
          </w:p>
          <w:p w14:paraId="5C02E471" w14:textId="67173A56" w:rsidR="001F1A25" w:rsidRPr="001F1A25" w:rsidRDefault="001F1A25" w:rsidP="00640D36">
            <w:pPr>
              <w:pStyle w:val="a8"/>
              <w:numPr>
                <w:ilvl w:val="0"/>
                <w:numId w:val="11"/>
              </w:numPr>
              <w:ind w:leftChars="0" w:left="589" w:hanging="425"/>
              <w:rPr>
                <w:rFonts w:ascii="Times New Roman" w:hAnsi="Times New Roman" w:cs="Times New Roman"/>
              </w:rPr>
            </w:pPr>
            <w:r w:rsidRPr="001F1A25">
              <w:rPr>
                <w:rFonts w:ascii="Times New Roman" w:hAnsi="Times New Roman" w:cs="Times New Roman" w:hint="eastAsia"/>
              </w:rPr>
              <w:t>発行会社の事業、業務、資産、負債、損益の状況、又はその事業の見込みに</w:t>
            </w:r>
            <w:r>
              <w:rPr>
                <w:rFonts w:ascii="Times New Roman" w:hAnsi="Times New Roman" w:cs="Times New Roman" w:hint="eastAsia"/>
              </w:rPr>
              <w:t>重大な</w:t>
            </w:r>
            <w:r w:rsidRPr="001F1A25">
              <w:rPr>
                <w:rFonts w:ascii="Times New Roman" w:hAnsi="Times New Roman" w:cs="Times New Roman" w:hint="eastAsia"/>
              </w:rPr>
              <w:t>影響を及ぼすおそれのある</w:t>
            </w:r>
            <w:r>
              <w:rPr>
                <w:rFonts w:ascii="Times New Roman" w:hAnsi="Times New Roman" w:cs="Times New Roman" w:hint="eastAsia"/>
              </w:rPr>
              <w:t>取引又は行為</w:t>
            </w:r>
          </w:p>
          <w:p w14:paraId="68D43352" w14:textId="77777777" w:rsidR="00E0090F" w:rsidRDefault="00E0090F" w:rsidP="00FD2A90">
            <w:pPr>
              <w:rPr>
                <w:rFonts w:ascii="Times New Roman" w:hAnsi="Times New Roman" w:cs="Times New Roman"/>
              </w:rPr>
            </w:pPr>
          </w:p>
          <w:p w14:paraId="305AE275" w14:textId="77777777" w:rsidR="00C91C03" w:rsidRDefault="0010378F" w:rsidP="0010378F">
            <w:pPr>
              <w:rPr>
                <w:rFonts w:ascii="Times New Roman" w:hAnsi="Times New Roman" w:cs="Times New Roman"/>
                <w:b/>
                <w:bCs/>
              </w:rPr>
            </w:pPr>
            <w:r w:rsidRPr="00E0090F">
              <w:rPr>
                <w:rFonts w:ascii="Times New Roman" w:hAnsi="Times New Roman" w:cs="Times New Roman" w:hint="eastAsia"/>
                <w:b/>
                <w:bCs/>
              </w:rPr>
              <w:t>【別紙</w:t>
            </w:r>
            <w:r w:rsidRPr="00E0090F">
              <w:rPr>
                <w:rFonts w:ascii="Times New Roman" w:hAnsi="Times New Roman" w:cs="Times New Roman" w:hint="eastAsia"/>
                <w:b/>
                <w:bCs/>
              </w:rPr>
              <w:t>5.5.2</w:t>
            </w:r>
            <w:r w:rsidRPr="00E0090F">
              <w:rPr>
                <w:rFonts w:ascii="Times New Roman" w:hAnsi="Times New Roman" w:cs="Times New Roman" w:hint="eastAsia"/>
                <w:b/>
                <w:bCs/>
              </w:rPr>
              <w:t>】</w:t>
            </w:r>
            <w:r w:rsidR="00E0090F" w:rsidRPr="00E0090F">
              <w:rPr>
                <w:rFonts w:ascii="Times New Roman" w:hAnsi="Times New Roman" w:cs="Times New Roman" w:hint="eastAsia"/>
                <w:b/>
                <w:bCs/>
              </w:rPr>
              <w:t>投資家への事後通知事項</w:t>
            </w:r>
          </w:p>
          <w:p w14:paraId="1BED32D6" w14:textId="5CCC350C" w:rsidR="00E0090F" w:rsidRPr="00E0090F" w:rsidRDefault="00E0090F" w:rsidP="00640D36">
            <w:pPr>
              <w:pStyle w:val="a8"/>
              <w:numPr>
                <w:ilvl w:val="0"/>
                <w:numId w:val="12"/>
              </w:numPr>
              <w:ind w:leftChars="0" w:left="589" w:hanging="425"/>
              <w:rPr>
                <w:rFonts w:ascii="Times New Roman" w:hAnsi="Times New Roman" w:cs="Times New Roman"/>
              </w:rPr>
            </w:pPr>
            <w:r w:rsidRPr="00E0090F">
              <w:rPr>
                <w:rFonts w:ascii="Times New Roman" w:hAnsi="Times New Roman" w:cs="Times New Roman" w:hint="eastAsia"/>
              </w:rPr>
              <w:t>災害若しくは業務に起因する重大な損害の発生、又はかかる損害を招来するおそれのある事象の発生</w:t>
            </w:r>
          </w:p>
          <w:p w14:paraId="75C3F5CF" w14:textId="62C3792F" w:rsidR="00E0090F" w:rsidRPr="00E0090F" w:rsidRDefault="00E0090F"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lastRenderedPageBreak/>
              <w:t>発行</w:t>
            </w:r>
            <w:r w:rsidRPr="00E0090F">
              <w:rPr>
                <w:rFonts w:ascii="Times New Roman" w:hAnsi="Times New Roman" w:cs="Times New Roman" w:hint="eastAsia"/>
              </w:rPr>
              <w:t>会社の支払停止若しくは支払不能又は手形若しくは小切手の不渡り</w:t>
            </w:r>
          </w:p>
          <w:p w14:paraId="79B9FDA2" w14:textId="171F806A" w:rsidR="00E0090F" w:rsidRPr="00E0090F" w:rsidRDefault="00E0090F"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t>発行</w:t>
            </w:r>
            <w:r w:rsidRPr="00E0090F">
              <w:rPr>
                <w:rFonts w:ascii="Times New Roman" w:hAnsi="Times New Roman" w:cs="Times New Roman" w:hint="eastAsia"/>
              </w:rPr>
              <w:t>会社に対する、</w:t>
            </w:r>
            <w:r>
              <w:rPr>
                <w:rFonts w:ascii="Times New Roman" w:hAnsi="Times New Roman" w:cs="Times New Roman" w:hint="eastAsia"/>
              </w:rPr>
              <w:t>法的倒産手続</w:t>
            </w:r>
            <w:r w:rsidRPr="00E0090F">
              <w:rPr>
                <w:rFonts w:ascii="Times New Roman" w:hAnsi="Times New Roman" w:cs="Times New Roman" w:hint="eastAsia"/>
              </w:rPr>
              <w:t>開始の申立て</w:t>
            </w:r>
          </w:p>
          <w:p w14:paraId="0CD604A5" w14:textId="26F7343D" w:rsidR="00E0090F" w:rsidRPr="00E0090F" w:rsidRDefault="00E0090F" w:rsidP="00640D36">
            <w:pPr>
              <w:pStyle w:val="a8"/>
              <w:numPr>
                <w:ilvl w:val="0"/>
                <w:numId w:val="12"/>
              </w:numPr>
              <w:ind w:leftChars="0" w:left="589" w:hanging="425"/>
              <w:rPr>
                <w:rFonts w:ascii="Times New Roman" w:hAnsi="Times New Roman" w:cs="Times New Roman"/>
              </w:rPr>
            </w:pPr>
            <w:r w:rsidRPr="00E0090F">
              <w:rPr>
                <w:rFonts w:ascii="Times New Roman" w:hAnsi="Times New Roman" w:cs="Times New Roman" w:hint="eastAsia"/>
              </w:rPr>
              <w:t>債権者による、</w:t>
            </w:r>
            <w:r>
              <w:rPr>
                <w:rFonts w:ascii="Times New Roman" w:hAnsi="Times New Roman" w:cs="Times New Roman" w:hint="eastAsia"/>
              </w:rPr>
              <w:t>発行</w:t>
            </w:r>
            <w:r w:rsidRPr="00E0090F">
              <w:rPr>
                <w:rFonts w:ascii="Times New Roman" w:hAnsi="Times New Roman" w:cs="Times New Roman" w:hint="eastAsia"/>
              </w:rPr>
              <w:t>会社の債務の免除、利息の減免若しくは期限の猶予の供与、又は第三者による</w:t>
            </w:r>
            <w:r>
              <w:rPr>
                <w:rFonts w:ascii="Times New Roman" w:hAnsi="Times New Roman" w:cs="Times New Roman" w:hint="eastAsia"/>
              </w:rPr>
              <w:t>発行</w:t>
            </w:r>
            <w:r w:rsidRPr="00E0090F">
              <w:rPr>
                <w:rFonts w:ascii="Times New Roman" w:hAnsi="Times New Roman" w:cs="Times New Roman" w:hint="eastAsia"/>
              </w:rPr>
              <w:t>会社の債務の保証、引受又は弁済</w:t>
            </w:r>
          </w:p>
          <w:p w14:paraId="25916DF0" w14:textId="787AB685" w:rsidR="00E0090F" w:rsidRDefault="00F94A9C"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t>発行</w:t>
            </w:r>
            <w:r w:rsidR="00E0090F" w:rsidRPr="00E0090F">
              <w:rPr>
                <w:rFonts w:ascii="Times New Roman" w:hAnsi="Times New Roman" w:cs="Times New Roman" w:hint="eastAsia"/>
              </w:rPr>
              <w:t>会社</w:t>
            </w:r>
            <w:r w:rsidR="00E0090F">
              <w:rPr>
                <w:rFonts w:ascii="Times New Roman" w:hAnsi="Times New Roman" w:cs="Times New Roman" w:hint="eastAsia"/>
              </w:rPr>
              <w:t>、</w:t>
            </w:r>
            <w:r w:rsidR="00E0090F" w:rsidRPr="00E0090F">
              <w:rPr>
                <w:rFonts w:ascii="Times New Roman" w:hAnsi="Times New Roman" w:cs="Times New Roman" w:hint="eastAsia"/>
              </w:rPr>
              <w:t>その</w:t>
            </w:r>
            <w:r w:rsidR="00E0090F">
              <w:rPr>
                <w:rFonts w:ascii="Times New Roman" w:hAnsi="Times New Roman" w:cs="Times New Roman" w:hint="eastAsia"/>
              </w:rPr>
              <w:t>役職員、</w:t>
            </w:r>
            <w:r w:rsidR="00E0090F" w:rsidRPr="00E0090F">
              <w:rPr>
                <w:rFonts w:ascii="Times New Roman" w:hAnsi="Times New Roman" w:cs="Times New Roman" w:hint="eastAsia"/>
              </w:rPr>
              <w:t>株主又は取引先が反社会的勢力と関係し</w:t>
            </w:r>
            <w:r w:rsidR="00E0090F">
              <w:rPr>
                <w:rFonts w:ascii="Times New Roman" w:hAnsi="Times New Roman" w:cs="Times New Roman" w:hint="eastAsia"/>
              </w:rPr>
              <w:t>ている若しくは関係していた</w:t>
            </w:r>
            <w:r w:rsidR="00E0090F" w:rsidRPr="00E0090F">
              <w:rPr>
                <w:rFonts w:ascii="Times New Roman" w:hAnsi="Times New Roman" w:cs="Times New Roman" w:hint="eastAsia"/>
              </w:rPr>
              <w:t>事実</w:t>
            </w:r>
            <w:r w:rsidR="00E0090F">
              <w:rPr>
                <w:rFonts w:ascii="Times New Roman" w:hAnsi="Times New Roman" w:cs="Times New Roman" w:hint="eastAsia"/>
              </w:rPr>
              <w:t>又はそれらの疑い</w:t>
            </w:r>
            <w:r w:rsidR="00E0090F" w:rsidRPr="00E0090F">
              <w:rPr>
                <w:rFonts w:ascii="Times New Roman" w:hAnsi="Times New Roman" w:cs="Times New Roman" w:hint="eastAsia"/>
              </w:rPr>
              <w:t>の判明</w:t>
            </w:r>
          </w:p>
          <w:p w14:paraId="6F441E5E" w14:textId="2758D0BF" w:rsidR="00E0090F" w:rsidRPr="00E0090F" w:rsidRDefault="00E0090F"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t>発行</w:t>
            </w:r>
            <w:r w:rsidRPr="00E0090F">
              <w:rPr>
                <w:rFonts w:ascii="Times New Roman" w:hAnsi="Times New Roman" w:cs="Times New Roman" w:hint="eastAsia"/>
              </w:rPr>
              <w:t>会社に対する、訴訟</w:t>
            </w:r>
            <w:r>
              <w:rPr>
                <w:rFonts w:ascii="Times New Roman" w:hAnsi="Times New Roman" w:cs="Times New Roman" w:hint="eastAsia"/>
              </w:rPr>
              <w:t>等</w:t>
            </w:r>
            <w:r w:rsidRPr="00E0090F">
              <w:rPr>
                <w:rFonts w:ascii="Times New Roman" w:hAnsi="Times New Roman" w:cs="Times New Roman" w:hint="eastAsia"/>
              </w:rPr>
              <w:t>の手続の開始</w:t>
            </w:r>
          </w:p>
          <w:p w14:paraId="234DF95B" w14:textId="7951E5B4" w:rsidR="00E0090F" w:rsidRPr="00E0090F" w:rsidRDefault="00E0090F" w:rsidP="00640D36">
            <w:pPr>
              <w:pStyle w:val="a8"/>
              <w:numPr>
                <w:ilvl w:val="0"/>
                <w:numId w:val="12"/>
              </w:numPr>
              <w:ind w:leftChars="0" w:left="589" w:hanging="425"/>
              <w:rPr>
                <w:rFonts w:ascii="Times New Roman" w:hAnsi="Times New Roman" w:cs="Times New Roman"/>
              </w:rPr>
            </w:pPr>
            <w:r w:rsidRPr="00E0090F">
              <w:rPr>
                <w:rFonts w:ascii="Times New Roman" w:hAnsi="Times New Roman" w:cs="Times New Roman" w:hint="eastAsia"/>
              </w:rPr>
              <w:t>監督官庁による営業停止、営業認可若しくは登録の取消処分、指導、又は調査</w:t>
            </w:r>
          </w:p>
          <w:p w14:paraId="0163DF9F" w14:textId="40E542C4" w:rsidR="00E0090F" w:rsidRPr="00E0090F" w:rsidRDefault="00E0090F"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t>発行</w:t>
            </w:r>
            <w:r w:rsidRPr="00E0090F">
              <w:rPr>
                <w:rFonts w:ascii="Times New Roman" w:hAnsi="Times New Roman" w:cs="Times New Roman" w:hint="eastAsia"/>
              </w:rPr>
              <w:t>会社の事業計画の実現に変更を招来するおそれのある事項</w:t>
            </w:r>
          </w:p>
          <w:p w14:paraId="22B1D280" w14:textId="0740F6F6" w:rsidR="00E0090F" w:rsidRPr="00E0090F" w:rsidRDefault="00E0090F" w:rsidP="00640D36">
            <w:pPr>
              <w:pStyle w:val="a8"/>
              <w:numPr>
                <w:ilvl w:val="0"/>
                <w:numId w:val="12"/>
              </w:numPr>
              <w:ind w:leftChars="0" w:left="589" w:hanging="425"/>
              <w:rPr>
                <w:rFonts w:ascii="Times New Roman" w:hAnsi="Times New Roman" w:cs="Times New Roman"/>
              </w:rPr>
            </w:pPr>
            <w:r>
              <w:rPr>
                <w:rFonts w:ascii="Times New Roman" w:hAnsi="Times New Roman" w:cs="Times New Roman" w:hint="eastAsia"/>
              </w:rPr>
              <w:t>発行</w:t>
            </w:r>
            <w:r w:rsidRPr="00E0090F">
              <w:rPr>
                <w:rFonts w:ascii="Times New Roman" w:hAnsi="Times New Roman" w:cs="Times New Roman" w:hint="eastAsia"/>
              </w:rPr>
              <w:t>会社の事業、業務、資産、負債、損益の状況、又はその事業の見込みに</w:t>
            </w:r>
            <w:r w:rsidR="001F1A25">
              <w:rPr>
                <w:rFonts w:ascii="Times New Roman" w:hAnsi="Times New Roman" w:cs="Times New Roman" w:hint="eastAsia"/>
              </w:rPr>
              <w:t>重大な悪</w:t>
            </w:r>
            <w:r w:rsidRPr="00E0090F">
              <w:rPr>
                <w:rFonts w:ascii="Times New Roman" w:hAnsi="Times New Roman" w:cs="Times New Roman" w:hint="eastAsia"/>
              </w:rPr>
              <w:t>影響を及ぼすおそれのある事項</w:t>
            </w:r>
          </w:p>
          <w:p w14:paraId="724F9D8A" w14:textId="29AE66FD" w:rsidR="00E0090F" w:rsidRPr="00E0090F" w:rsidRDefault="00E0090F" w:rsidP="0010378F">
            <w:pPr>
              <w:rPr>
                <w:rFonts w:ascii="Times New Roman" w:hAnsi="Times New Roman" w:cs="Times New Roman"/>
                <w:b/>
                <w:bCs/>
              </w:rPr>
            </w:pPr>
          </w:p>
        </w:tc>
        <w:tc>
          <w:tcPr>
            <w:tcW w:w="10064" w:type="dxa"/>
          </w:tcPr>
          <w:p w14:paraId="3968DB86" w14:textId="6502702C" w:rsidR="00C92AFB" w:rsidRPr="00B437D2" w:rsidRDefault="00220295" w:rsidP="00EA4ED8">
            <w:pPr>
              <w:jc w:val="center"/>
              <w:rPr>
                <w:rFonts w:ascii="ＭＳ ゴシック" w:eastAsia="ＭＳ ゴシック" w:hAnsi="ＭＳ ゴシック"/>
              </w:rPr>
            </w:pPr>
            <w:r w:rsidRPr="00B437D2">
              <w:rPr>
                <w:rFonts w:ascii="ＭＳ ゴシック" w:eastAsia="ＭＳ ゴシック" w:hAnsi="ＭＳ ゴシック" w:cs="Times New Roman" w:hint="eastAsia"/>
                <w:b/>
                <w:bCs/>
                <w:sz w:val="28"/>
                <w:szCs w:val="32"/>
              </w:rPr>
              <w:lastRenderedPageBreak/>
              <w:t xml:space="preserve">～　</w:t>
            </w:r>
            <w:r w:rsidR="00F52273" w:rsidRPr="00B437D2">
              <w:rPr>
                <w:rFonts w:ascii="ＭＳ ゴシック" w:eastAsia="ＭＳ ゴシック" w:hAnsi="ＭＳ ゴシック" w:cs="Times New Roman" w:hint="eastAsia"/>
                <w:b/>
                <w:bCs/>
                <w:sz w:val="28"/>
                <w:szCs w:val="32"/>
              </w:rPr>
              <w:t>解説</w:t>
            </w:r>
            <w:r w:rsidRPr="00B437D2">
              <w:rPr>
                <w:rFonts w:ascii="ＭＳ ゴシック" w:eastAsia="ＭＳ ゴシック" w:hAnsi="ＭＳ ゴシック" w:cs="Times New Roman" w:hint="eastAsia"/>
                <w:b/>
                <w:bCs/>
                <w:sz w:val="28"/>
                <w:szCs w:val="32"/>
              </w:rPr>
              <w:t xml:space="preserve">　～</w:t>
            </w:r>
          </w:p>
          <w:p w14:paraId="688238DC" w14:textId="77777777" w:rsidR="00971AF3" w:rsidRPr="00B437D2" w:rsidRDefault="006C3442" w:rsidP="006C3442">
            <w:pPr>
              <w:rPr>
                <w:rFonts w:ascii="ＭＳ ゴシック" w:eastAsia="ＭＳ ゴシック" w:hAnsi="ＭＳ ゴシック" w:cs="Times New Roman"/>
              </w:rPr>
            </w:pPr>
            <w:r w:rsidRPr="00B437D2">
              <w:rPr>
                <w:rFonts w:ascii="ＭＳ ゴシック" w:eastAsia="ＭＳ ゴシック" w:hAnsi="ＭＳ ゴシック" w:cs="Times New Roman" w:hint="eastAsia"/>
              </w:rPr>
              <w:t>別紙4.1.1、別紙4.1.2、別紙5.4、別紙5.5.1及び別紙5.5.2はいずれも</w:t>
            </w:r>
            <w:r w:rsidR="00FA6DE6" w:rsidRPr="00B437D2">
              <w:rPr>
                <w:rFonts w:ascii="ＭＳ ゴシック" w:eastAsia="ＭＳ ゴシック" w:hAnsi="ＭＳ ゴシック" w:cs="Times New Roman" w:hint="eastAsia"/>
              </w:rPr>
              <w:t>サンプルになります。</w:t>
            </w:r>
          </w:p>
          <w:p w14:paraId="427083BE" w14:textId="77777777" w:rsidR="00971AF3" w:rsidRPr="00B437D2" w:rsidRDefault="00FA6DE6" w:rsidP="006C3442">
            <w:pPr>
              <w:rPr>
                <w:rFonts w:ascii="ＭＳ ゴシック" w:eastAsia="ＭＳ ゴシック" w:hAnsi="ＭＳ ゴシック" w:cs="Times New Roman"/>
              </w:rPr>
            </w:pPr>
            <w:r w:rsidRPr="00B437D2">
              <w:rPr>
                <w:rFonts w:ascii="ＭＳ ゴシック" w:eastAsia="ＭＳ ゴシック" w:hAnsi="ＭＳ ゴシック" w:cs="Times New Roman" w:hint="eastAsia"/>
              </w:rPr>
              <w:t>発行会社及び経営株主の表明及び保証の内容として別紙4.1.1に記載された各事項が真実又は正確ではない場合、発行会社及び経営株主は本契約上の責任を負うこととなりますので、別紙4.1.1の内容についてはよく検討のうえ、必要に応じて専門家に相談しながら検討してください。</w:t>
            </w:r>
          </w:p>
          <w:p w14:paraId="7151BADF" w14:textId="66CC3094" w:rsidR="00B50FD2" w:rsidRPr="00B437D2" w:rsidRDefault="00FA6DE6" w:rsidP="006C3442">
            <w:pPr>
              <w:rPr>
                <w:rFonts w:ascii="ＭＳ ゴシック" w:eastAsia="ＭＳ ゴシック" w:hAnsi="ＭＳ ゴシック" w:cs="Times New Roman"/>
              </w:rPr>
            </w:pPr>
            <w:r w:rsidRPr="00B437D2">
              <w:rPr>
                <w:rFonts w:ascii="ＭＳ ゴシック" w:eastAsia="ＭＳ ゴシック" w:hAnsi="ＭＳ ゴシック" w:cs="Times New Roman" w:hint="eastAsia"/>
              </w:rPr>
              <w:t>また、別紙5.4は一定の行為を行う場合に投資家の事前の承諾が必要なもの、別紙5.5.1及び別紙5.5.2はそれぞれ一定の行為や事象が発生した場合に投資家への事前の通知又は事後の通知が必要なものを規定しています。</w:t>
            </w:r>
            <w:r w:rsidR="00971AF3" w:rsidRPr="00B437D2">
              <w:rPr>
                <w:rFonts w:ascii="ＭＳ ゴシック" w:eastAsia="ＭＳ ゴシック" w:hAnsi="ＭＳ ゴシック" w:cs="Times New Roman" w:hint="eastAsia"/>
              </w:rPr>
              <w:t>資金を提供する</w:t>
            </w:r>
            <w:r w:rsidRPr="00B437D2">
              <w:rPr>
                <w:rFonts w:ascii="ＭＳ ゴシック" w:eastAsia="ＭＳ ゴシック" w:hAnsi="ＭＳ ゴシック" w:cs="Times New Roman" w:hint="eastAsia"/>
              </w:rPr>
              <w:t>投資家</w:t>
            </w:r>
            <w:r w:rsidR="00971AF3" w:rsidRPr="00B437D2">
              <w:rPr>
                <w:rFonts w:ascii="ＭＳ ゴシック" w:eastAsia="ＭＳ ゴシック" w:hAnsi="ＭＳ ゴシック" w:cs="Times New Roman" w:hint="eastAsia"/>
              </w:rPr>
              <w:t>からは</w:t>
            </w:r>
            <w:r w:rsidRPr="00B437D2">
              <w:rPr>
                <w:rFonts w:ascii="ＭＳ ゴシック" w:eastAsia="ＭＳ ゴシック" w:hAnsi="ＭＳ ゴシック" w:cs="Times New Roman" w:hint="eastAsia"/>
              </w:rPr>
              <w:t>一定の範囲内での経営への関与</w:t>
            </w:r>
            <w:r w:rsidR="00971AF3" w:rsidRPr="00B437D2">
              <w:rPr>
                <w:rFonts w:ascii="ＭＳ ゴシック" w:eastAsia="ＭＳ ゴシック" w:hAnsi="ＭＳ ゴシック" w:cs="Times New Roman" w:hint="eastAsia"/>
              </w:rPr>
              <w:t>を求められることが多いところですが、どの範囲内において経営への関与を認めるか否かについては、よく投資家と協議をし、必要に応じて専門家と相談しながら検討してください。</w:t>
            </w:r>
          </w:p>
          <w:p w14:paraId="0D9818BD" w14:textId="77777777" w:rsidR="00406FA5" w:rsidRPr="00B437D2" w:rsidRDefault="00406FA5" w:rsidP="00365AF1">
            <w:pPr>
              <w:rPr>
                <w:rFonts w:ascii="ＭＳ ゴシック" w:eastAsia="ＭＳ ゴシック" w:hAnsi="ＭＳ ゴシック" w:cs="Times New Roman"/>
              </w:rPr>
            </w:pPr>
          </w:p>
          <w:p w14:paraId="735BA832" w14:textId="1725240A" w:rsidR="007C628B" w:rsidRPr="00FA0A28" w:rsidRDefault="007C628B" w:rsidP="003F5B56">
            <w:pPr>
              <w:rPr>
                <w:rFonts w:ascii="ＭＳ Ｐゴシック" w:eastAsia="ＭＳ Ｐゴシック" w:hAnsi="ＭＳ Ｐゴシック" w:cs="Times New Roman"/>
              </w:rPr>
            </w:pPr>
          </w:p>
        </w:tc>
      </w:tr>
    </w:tbl>
    <w:p w14:paraId="5A923B0E" w14:textId="77777777" w:rsidR="00FD2C97" w:rsidRPr="00FA0A28" w:rsidRDefault="004E66A7" w:rsidP="00F21172">
      <w:pPr>
        <w:jc w:val="center"/>
        <w:rPr>
          <w:rFonts w:ascii="Times New Roman" w:hAnsi="Times New Roman" w:cs="Times New Roman"/>
        </w:rPr>
      </w:pPr>
    </w:p>
    <w:sectPr w:rsidR="00FD2C97" w:rsidRPr="00FA0A28" w:rsidSect="00F21172">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AC6D" w14:textId="77777777" w:rsidR="009A2A83" w:rsidRDefault="009A2A83" w:rsidP="0070641D">
      <w:r>
        <w:separator/>
      </w:r>
    </w:p>
  </w:endnote>
  <w:endnote w:type="continuationSeparator" w:id="0">
    <w:p w14:paraId="3EF7E911" w14:textId="77777777" w:rsidR="009A2A83" w:rsidRDefault="009A2A83" w:rsidP="0070641D">
      <w:r>
        <w:continuationSeparator/>
      </w:r>
    </w:p>
  </w:endnote>
  <w:endnote w:type="continuationNotice" w:id="1">
    <w:p w14:paraId="044F8E57" w14:textId="77777777" w:rsidR="009A2A83" w:rsidRDefault="009A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301E" w14:textId="77777777" w:rsidR="004E66A7" w:rsidRDefault="004E66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AC25" w14:textId="77777777" w:rsidR="004E66A7" w:rsidRDefault="004E66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4CFF" w14:textId="77777777" w:rsidR="004E66A7" w:rsidRDefault="004E66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9FFB" w14:textId="77777777" w:rsidR="009A2A83" w:rsidRDefault="009A2A83" w:rsidP="0070641D">
      <w:r>
        <w:separator/>
      </w:r>
    </w:p>
  </w:footnote>
  <w:footnote w:type="continuationSeparator" w:id="0">
    <w:p w14:paraId="266B337F" w14:textId="77777777" w:rsidR="009A2A83" w:rsidRDefault="009A2A83" w:rsidP="0070641D">
      <w:r>
        <w:continuationSeparator/>
      </w:r>
    </w:p>
  </w:footnote>
  <w:footnote w:type="continuationNotice" w:id="1">
    <w:p w14:paraId="0A922C6E" w14:textId="77777777" w:rsidR="009A2A83" w:rsidRDefault="009A2A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9E20" w14:textId="77777777" w:rsidR="004E66A7" w:rsidRDefault="004E66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27D" w14:textId="77777777" w:rsidR="004E66A7" w:rsidRDefault="004E66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BD69" w14:textId="77777777" w:rsidR="004E66A7" w:rsidRDefault="004E66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DBC"/>
    <w:multiLevelType w:val="multilevel"/>
    <w:tmpl w:val="E4F29E52"/>
    <w:lvl w:ilvl="0">
      <w:start w:val="1"/>
      <w:numFmt w:val="decimal"/>
      <w:pStyle w:val="1"/>
      <w:suff w:val="nothing"/>
      <w:lvlText w:val="第%1章"/>
      <w:lvlJc w:val="center"/>
      <w:pPr>
        <w:ind w:left="0" w:firstLine="0"/>
      </w:pPr>
      <w:rPr>
        <w:rFonts w:ascii="Times New Roman" w:eastAsia="ＭＳ 明朝" w:hAnsi="Times New Roman" w:cs="Times New Roman" w:hint="default"/>
        <w:sz w:val="21"/>
      </w:rPr>
    </w:lvl>
    <w:lvl w:ilvl="1">
      <w:start w:val="1"/>
      <w:numFmt w:val="decimal"/>
      <w:pStyle w:val="2"/>
      <w:suff w:val="nothing"/>
      <w:lvlText w:val="第%1.%2条"/>
      <w:lvlJc w:val="left"/>
      <w:pPr>
        <w:ind w:left="0" w:firstLine="0"/>
      </w:pPr>
      <w:rPr>
        <w:rFonts w:ascii="Times New Roman" w:eastAsia="ＭＳ 明朝" w:hAnsi="Times New Roman" w:cs="Times New Roman" w:hint="default"/>
        <w:sz w:val="21"/>
      </w:rPr>
    </w:lvl>
    <w:lvl w:ilvl="2">
      <w:start w:val="1"/>
      <w:numFmt w:val="decimal"/>
      <w:lvlRestart w:val="1"/>
      <w:pStyle w:val="a"/>
      <w:suff w:val="nothing"/>
      <w:lvlText w:val="%3."/>
      <w:lvlJc w:val="left"/>
      <w:pPr>
        <w:ind w:left="210" w:hanging="2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74230CD"/>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 w15:restartNumberingAfterBreak="0">
    <w:nsid w:val="0BE74CE6"/>
    <w:multiLevelType w:val="hybridMultilevel"/>
    <w:tmpl w:val="F694358A"/>
    <w:lvl w:ilvl="0" w:tplc="64AEDCD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4CD8"/>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2C24BC10">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1F9955A9"/>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5" w15:restartNumberingAfterBreak="0">
    <w:nsid w:val="304E680A"/>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324819"/>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7A95AF2"/>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54E81558"/>
    <w:multiLevelType w:val="hybridMultilevel"/>
    <w:tmpl w:val="F694358A"/>
    <w:lvl w:ilvl="0" w:tplc="64AEDC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30D49"/>
    <w:multiLevelType w:val="hybridMultilevel"/>
    <w:tmpl w:val="2CFAF314"/>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0" w15:restartNumberingAfterBreak="0">
    <w:nsid w:val="5F9F1E36"/>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1" w15:restartNumberingAfterBreak="0">
    <w:nsid w:val="6E132EC5"/>
    <w:multiLevelType w:val="hybridMultilevel"/>
    <w:tmpl w:val="3A80C44C"/>
    <w:lvl w:ilvl="0" w:tplc="FFFFFFFF">
      <w:start w:val="1"/>
      <w:numFmt w:val="decimal"/>
      <w:lvlText w:val="(%1)"/>
      <w:lvlJc w:val="left"/>
      <w:pPr>
        <w:ind w:left="720" w:hanging="360"/>
      </w:pPr>
      <w:rPr>
        <w:rFonts w:hint="eastAsia"/>
      </w:rPr>
    </w:lvl>
    <w:lvl w:ilvl="1" w:tplc="FFFFFFFF">
      <w:start w:val="1"/>
      <w:numFmt w:val="aiueoFullWidth"/>
      <w:lvlText w:val="(%2)"/>
      <w:lvlJc w:val="left"/>
      <w:pPr>
        <w:ind w:left="1200" w:hanging="420"/>
      </w:pPr>
    </w:lvl>
    <w:lvl w:ilvl="2" w:tplc="FFFFFFFF">
      <w:start w:val="1"/>
      <w:numFmt w:val="decimalEnclosedCircle"/>
      <w:lvlText w:val="%3"/>
      <w:lvlJc w:val="left"/>
      <w:pPr>
        <w:ind w:left="2040" w:hanging="840"/>
      </w:pPr>
      <w:rPr>
        <w:rFonts w:hint="default"/>
      </w:r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num w:numId="1">
    <w:abstractNumId w:val="0"/>
  </w:num>
  <w:num w:numId="2">
    <w:abstractNumId w:val="8"/>
  </w:num>
  <w:num w:numId="3">
    <w:abstractNumId w:val="5"/>
  </w:num>
  <w:num w:numId="4">
    <w:abstractNumId w:val="2"/>
  </w:num>
  <w:num w:numId="5">
    <w:abstractNumId w:val="6"/>
  </w:num>
  <w:num w:numId="6">
    <w:abstractNumId w:val="3"/>
  </w:num>
  <w:num w:numId="7">
    <w:abstractNumId w:val="4"/>
  </w:num>
  <w:num w:numId="8">
    <w:abstractNumId w:val="9"/>
  </w:num>
  <w:num w:numId="9">
    <w:abstractNumId w:val="10"/>
  </w:num>
  <w:num w:numId="10">
    <w:abstractNumId w:val="11"/>
  </w:num>
  <w:num w:numId="11">
    <w:abstractNumId w:val="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A0"/>
    <w:rsid w:val="00003FBC"/>
    <w:rsid w:val="000120FD"/>
    <w:rsid w:val="0001500F"/>
    <w:rsid w:val="00017C99"/>
    <w:rsid w:val="0003399F"/>
    <w:rsid w:val="00033C59"/>
    <w:rsid w:val="00050971"/>
    <w:rsid w:val="00065858"/>
    <w:rsid w:val="00065D55"/>
    <w:rsid w:val="000755CD"/>
    <w:rsid w:val="0008337B"/>
    <w:rsid w:val="000848A3"/>
    <w:rsid w:val="000859D6"/>
    <w:rsid w:val="00085FDC"/>
    <w:rsid w:val="000906A0"/>
    <w:rsid w:val="00091B1C"/>
    <w:rsid w:val="00095698"/>
    <w:rsid w:val="00095E74"/>
    <w:rsid w:val="000A0CC7"/>
    <w:rsid w:val="000A2194"/>
    <w:rsid w:val="000B2836"/>
    <w:rsid w:val="000B2BD3"/>
    <w:rsid w:val="000B6FF5"/>
    <w:rsid w:val="000B7300"/>
    <w:rsid w:val="000E55C7"/>
    <w:rsid w:val="000F31E9"/>
    <w:rsid w:val="0010378F"/>
    <w:rsid w:val="00105AC1"/>
    <w:rsid w:val="00106987"/>
    <w:rsid w:val="00111A1A"/>
    <w:rsid w:val="00113B53"/>
    <w:rsid w:val="00122A7B"/>
    <w:rsid w:val="00130E28"/>
    <w:rsid w:val="00134383"/>
    <w:rsid w:val="00135C24"/>
    <w:rsid w:val="00137753"/>
    <w:rsid w:val="00147FD0"/>
    <w:rsid w:val="00164319"/>
    <w:rsid w:val="00166A80"/>
    <w:rsid w:val="00175EEC"/>
    <w:rsid w:val="00180952"/>
    <w:rsid w:val="00182F01"/>
    <w:rsid w:val="001855ED"/>
    <w:rsid w:val="00191102"/>
    <w:rsid w:val="00191A9F"/>
    <w:rsid w:val="001A0C02"/>
    <w:rsid w:val="001A2AB0"/>
    <w:rsid w:val="001A2B9E"/>
    <w:rsid w:val="001A35F3"/>
    <w:rsid w:val="001A605A"/>
    <w:rsid w:val="001B028A"/>
    <w:rsid w:val="001B448B"/>
    <w:rsid w:val="001B59A8"/>
    <w:rsid w:val="001B687A"/>
    <w:rsid w:val="001C426B"/>
    <w:rsid w:val="001D4FBF"/>
    <w:rsid w:val="001D5E35"/>
    <w:rsid w:val="001F1A25"/>
    <w:rsid w:val="001F4227"/>
    <w:rsid w:val="001F6877"/>
    <w:rsid w:val="001F6A8F"/>
    <w:rsid w:val="002134F8"/>
    <w:rsid w:val="002143F8"/>
    <w:rsid w:val="00217162"/>
    <w:rsid w:val="00217845"/>
    <w:rsid w:val="00220295"/>
    <w:rsid w:val="00231FE6"/>
    <w:rsid w:val="00232B05"/>
    <w:rsid w:val="002400FB"/>
    <w:rsid w:val="00246DA7"/>
    <w:rsid w:val="002510CB"/>
    <w:rsid w:val="00255607"/>
    <w:rsid w:val="00256B5A"/>
    <w:rsid w:val="00260809"/>
    <w:rsid w:val="002807CD"/>
    <w:rsid w:val="00280CE7"/>
    <w:rsid w:val="00287415"/>
    <w:rsid w:val="00292ABE"/>
    <w:rsid w:val="002957B6"/>
    <w:rsid w:val="002A4BF2"/>
    <w:rsid w:val="002B4178"/>
    <w:rsid w:val="002B71E0"/>
    <w:rsid w:val="002C0E13"/>
    <w:rsid w:val="002C211C"/>
    <w:rsid w:val="002C4143"/>
    <w:rsid w:val="002D2C53"/>
    <w:rsid w:val="002D35A9"/>
    <w:rsid w:val="002E4C86"/>
    <w:rsid w:val="002E6016"/>
    <w:rsid w:val="002E6FC7"/>
    <w:rsid w:val="002F7758"/>
    <w:rsid w:val="00301FA2"/>
    <w:rsid w:val="003031F9"/>
    <w:rsid w:val="00307522"/>
    <w:rsid w:val="00307D42"/>
    <w:rsid w:val="0032014B"/>
    <w:rsid w:val="00324A75"/>
    <w:rsid w:val="003347A4"/>
    <w:rsid w:val="0033670B"/>
    <w:rsid w:val="00342385"/>
    <w:rsid w:val="00342CC0"/>
    <w:rsid w:val="00346A19"/>
    <w:rsid w:val="00357A8D"/>
    <w:rsid w:val="00362269"/>
    <w:rsid w:val="00365AF1"/>
    <w:rsid w:val="0037024B"/>
    <w:rsid w:val="00376FE3"/>
    <w:rsid w:val="003775BE"/>
    <w:rsid w:val="003848F2"/>
    <w:rsid w:val="003A0971"/>
    <w:rsid w:val="003A2C24"/>
    <w:rsid w:val="003A735E"/>
    <w:rsid w:val="003A74A2"/>
    <w:rsid w:val="003B2A11"/>
    <w:rsid w:val="003D5DFC"/>
    <w:rsid w:val="003E6BCD"/>
    <w:rsid w:val="003F0B20"/>
    <w:rsid w:val="003F0D99"/>
    <w:rsid w:val="003F1CBF"/>
    <w:rsid w:val="003F2E29"/>
    <w:rsid w:val="003F3257"/>
    <w:rsid w:val="003F5B56"/>
    <w:rsid w:val="00403E55"/>
    <w:rsid w:val="00406FA5"/>
    <w:rsid w:val="00412F7F"/>
    <w:rsid w:val="004136DA"/>
    <w:rsid w:val="00427D8E"/>
    <w:rsid w:val="0043214A"/>
    <w:rsid w:val="0043330D"/>
    <w:rsid w:val="00433871"/>
    <w:rsid w:val="0044109E"/>
    <w:rsid w:val="004421E8"/>
    <w:rsid w:val="004526E1"/>
    <w:rsid w:val="00456D99"/>
    <w:rsid w:val="00456F8C"/>
    <w:rsid w:val="004602D5"/>
    <w:rsid w:val="00462C48"/>
    <w:rsid w:val="00466AA3"/>
    <w:rsid w:val="00473574"/>
    <w:rsid w:val="004760A5"/>
    <w:rsid w:val="004837A3"/>
    <w:rsid w:val="00492889"/>
    <w:rsid w:val="0049542E"/>
    <w:rsid w:val="0049575A"/>
    <w:rsid w:val="004A0FBC"/>
    <w:rsid w:val="004A51DC"/>
    <w:rsid w:val="004A6DED"/>
    <w:rsid w:val="004B0938"/>
    <w:rsid w:val="004B4D77"/>
    <w:rsid w:val="004C0205"/>
    <w:rsid w:val="004C2C2B"/>
    <w:rsid w:val="004C468D"/>
    <w:rsid w:val="004C74C2"/>
    <w:rsid w:val="004D054E"/>
    <w:rsid w:val="004D0AFE"/>
    <w:rsid w:val="004D2668"/>
    <w:rsid w:val="004D396F"/>
    <w:rsid w:val="004D64D0"/>
    <w:rsid w:val="004E15A8"/>
    <w:rsid w:val="004E66A7"/>
    <w:rsid w:val="004F0D25"/>
    <w:rsid w:val="004F1ACA"/>
    <w:rsid w:val="004F58B7"/>
    <w:rsid w:val="00500F93"/>
    <w:rsid w:val="00524160"/>
    <w:rsid w:val="00524C02"/>
    <w:rsid w:val="0053168B"/>
    <w:rsid w:val="00531E41"/>
    <w:rsid w:val="00534035"/>
    <w:rsid w:val="0054274D"/>
    <w:rsid w:val="00542EB7"/>
    <w:rsid w:val="00542F34"/>
    <w:rsid w:val="005457B4"/>
    <w:rsid w:val="00551285"/>
    <w:rsid w:val="00551D1C"/>
    <w:rsid w:val="005529A1"/>
    <w:rsid w:val="00555133"/>
    <w:rsid w:val="005636D2"/>
    <w:rsid w:val="005654C4"/>
    <w:rsid w:val="00565B17"/>
    <w:rsid w:val="00576CDB"/>
    <w:rsid w:val="005959AA"/>
    <w:rsid w:val="005A3AD5"/>
    <w:rsid w:val="005A522F"/>
    <w:rsid w:val="005C33FF"/>
    <w:rsid w:val="005D23B7"/>
    <w:rsid w:val="005E0E30"/>
    <w:rsid w:val="005E7D51"/>
    <w:rsid w:val="0060037B"/>
    <w:rsid w:val="006014EB"/>
    <w:rsid w:val="006024AE"/>
    <w:rsid w:val="00605D99"/>
    <w:rsid w:val="00605F53"/>
    <w:rsid w:val="006071E2"/>
    <w:rsid w:val="0061044D"/>
    <w:rsid w:val="00615E22"/>
    <w:rsid w:val="00616295"/>
    <w:rsid w:val="00616600"/>
    <w:rsid w:val="0062126E"/>
    <w:rsid w:val="00626841"/>
    <w:rsid w:val="006278E6"/>
    <w:rsid w:val="00637105"/>
    <w:rsid w:val="006405ED"/>
    <w:rsid w:val="00640D36"/>
    <w:rsid w:val="00642C13"/>
    <w:rsid w:val="006467A4"/>
    <w:rsid w:val="00652B85"/>
    <w:rsid w:val="00657B50"/>
    <w:rsid w:val="00657EB9"/>
    <w:rsid w:val="006601A4"/>
    <w:rsid w:val="00663BBD"/>
    <w:rsid w:val="006677DA"/>
    <w:rsid w:val="006756DB"/>
    <w:rsid w:val="006770F1"/>
    <w:rsid w:val="00692FD6"/>
    <w:rsid w:val="006941C1"/>
    <w:rsid w:val="006A39DD"/>
    <w:rsid w:val="006C3442"/>
    <w:rsid w:val="006C4CED"/>
    <w:rsid w:val="006E7F55"/>
    <w:rsid w:val="006F6612"/>
    <w:rsid w:val="00702412"/>
    <w:rsid w:val="0070641D"/>
    <w:rsid w:val="007161BB"/>
    <w:rsid w:val="00721050"/>
    <w:rsid w:val="00722469"/>
    <w:rsid w:val="0072764D"/>
    <w:rsid w:val="00727A9E"/>
    <w:rsid w:val="007360DF"/>
    <w:rsid w:val="00737FE0"/>
    <w:rsid w:val="007571FC"/>
    <w:rsid w:val="00757EA7"/>
    <w:rsid w:val="00760A83"/>
    <w:rsid w:val="007614AB"/>
    <w:rsid w:val="007631E0"/>
    <w:rsid w:val="00770ECF"/>
    <w:rsid w:val="007737EB"/>
    <w:rsid w:val="007746BA"/>
    <w:rsid w:val="0077721D"/>
    <w:rsid w:val="007777E7"/>
    <w:rsid w:val="007A473B"/>
    <w:rsid w:val="007A65A3"/>
    <w:rsid w:val="007C628B"/>
    <w:rsid w:val="007E04D8"/>
    <w:rsid w:val="007E1814"/>
    <w:rsid w:val="007E4CBA"/>
    <w:rsid w:val="007E7235"/>
    <w:rsid w:val="007F1BE0"/>
    <w:rsid w:val="007F3FE8"/>
    <w:rsid w:val="007F5EC9"/>
    <w:rsid w:val="007F6F3E"/>
    <w:rsid w:val="008006E9"/>
    <w:rsid w:val="008036CC"/>
    <w:rsid w:val="00804EB6"/>
    <w:rsid w:val="00814160"/>
    <w:rsid w:val="00815142"/>
    <w:rsid w:val="0081600E"/>
    <w:rsid w:val="008203C0"/>
    <w:rsid w:val="008249EB"/>
    <w:rsid w:val="00830910"/>
    <w:rsid w:val="0083590D"/>
    <w:rsid w:val="0083608F"/>
    <w:rsid w:val="0084700E"/>
    <w:rsid w:val="0087080F"/>
    <w:rsid w:val="008739D9"/>
    <w:rsid w:val="00884300"/>
    <w:rsid w:val="00891B99"/>
    <w:rsid w:val="00893270"/>
    <w:rsid w:val="00896972"/>
    <w:rsid w:val="00897179"/>
    <w:rsid w:val="008A0388"/>
    <w:rsid w:val="008A3AB4"/>
    <w:rsid w:val="008B0BFC"/>
    <w:rsid w:val="008B3809"/>
    <w:rsid w:val="008B6CB2"/>
    <w:rsid w:val="008D0D93"/>
    <w:rsid w:val="008D0EBB"/>
    <w:rsid w:val="008D2844"/>
    <w:rsid w:val="008D6ED2"/>
    <w:rsid w:val="008E035C"/>
    <w:rsid w:val="008E20A0"/>
    <w:rsid w:val="009077B2"/>
    <w:rsid w:val="00907FDF"/>
    <w:rsid w:val="0091294A"/>
    <w:rsid w:val="00914180"/>
    <w:rsid w:val="00921A0C"/>
    <w:rsid w:val="00925666"/>
    <w:rsid w:val="00932BDE"/>
    <w:rsid w:val="00942620"/>
    <w:rsid w:val="00942B1F"/>
    <w:rsid w:val="00945056"/>
    <w:rsid w:val="0094610F"/>
    <w:rsid w:val="009558FF"/>
    <w:rsid w:val="009565DB"/>
    <w:rsid w:val="009634AE"/>
    <w:rsid w:val="00971AF3"/>
    <w:rsid w:val="009768CB"/>
    <w:rsid w:val="00982C6E"/>
    <w:rsid w:val="00985BEB"/>
    <w:rsid w:val="009868C9"/>
    <w:rsid w:val="009948D9"/>
    <w:rsid w:val="009977DF"/>
    <w:rsid w:val="009A1B73"/>
    <w:rsid w:val="009A2A83"/>
    <w:rsid w:val="009A5596"/>
    <w:rsid w:val="009A6FB6"/>
    <w:rsid w:val="009B0E72"/>
    <w:rsid w:val="009B3A70"/>
    <w:rsid w:val="009B5B18"/>
    <w:rsid w:val="009C2590"/>
    <w:rsid w:val="009D44A3"/>
    <w:rsid w:val="009D683A"/>
    <w:rsid w:val="009E19DE"/>
    <w:rsid w:val="009E252A"/>
    <w:rsid w:val="009E5FBA"/>
    <w:rsid w:val="00A02BFC"/>
    <w:rsid w:val="00A03409"/>
    <w:rsid w:val="00A16606"/>
    <w:rsid w:val="00A25B59"/>
    <w:rsid w:val="00A27AAE"/>
    <w:rsid w:val="00A336A7"/>
    <w:rsid w:val="00A43705"/>
    <w:rsid w:val="00A448A9"/>
    <w:rsid w:val="00A46670"/>
    <w:rsid w:val="00A57292"/>
    <w:rsid w:val="00A673B5"/>
    <w:rsid w:val="00A70357"/>
    <w:rsid w:val="00A71B16"/>
    <w:rsid w:val="00A71E46"/>
    <w:rsid w:val="00A74D8C"/>
    <w:rsid w:val="00AA3FE6"/>
    <w:rsid w:val="00AA7B3E"/>
    <w:rsid w:val="00AB3EDC"/>
    <w:rsid w:val="00AB4890"/>
    <w:rsid w:val="00AB4BA2"/>
    <w:rsid w:val="00AB7543"/>
    <w:rsid w:val="00AB775C"/>
    <w:rsid w:val="00AD028C"/>
    <w:rsid w:val="00AE2468"/>
    <w:rsid w:val="00AE6FF6"/>
    <w:rsid w:val="00AE7D3C"/>
    <w:rsid w:val="00AF181E"/>
    <w:rsid w:val="00AF1E3E"/>
    <w:rsid w:val="00B003CE"/>
    <w:rsid w:val="00B0383D"/>
    <w:rsid w:val="00B04EED"/>
    <w:rsid w:val="00B151E5"/>
    <w:rsid w:val="00B23D6E"/>
    <w:rsid w:val="00B24BE9"/>
    <w:rsid w:val="00B33233"/>
    <w:rsid w:val="00B335C3"/>
    <w:rsid w:val="00B37E2D"/>
    <w:rsid w:val="00B404C8"/>
    <w:rsid w:val="00B437D2"/>
    <w:rsid w:val="00B50FD2"/>
    <w:rsid w:val="00B62E97"/>
    <w:rsid w:val="00B63EF5"/>
    <w:rsid w:val="00B64C8B"/>
    <w:rsid w:val="00B6778E"/>
    <w:rsid w:val="00B85285"/>
    <w:rsid w:val="00B870F2"/>
    <w:rsid w:val="00B91324"/>
    <w:rsid w:val="00BB3B0E"/>
    <w:rsid w:val="00BD1F7F"/>
    <w:rsid w:val="00BF0A9F"/>
    <w:rsid w:val="00C00BFE"/>
    <w:rsid w:val="00C1706B"/>
    <w:rsid w:val="00C3125B"/>
    <w:rsid w:val="00C31E3D"/>
    <w:rsid w:val="00C45A0D"/>
    <w:rsid w:val="00C52A69"/>
    <w:rsid w:val="00C52E22"/>
    <w:rsid w:val="00C53F12"/>
    <w:rsid w:val="00C57717"/>
    <w:rsid w:val="00C619B7"/>
    <w:rsid w:val="00C664BB"/>
    <w:rsid w:val="00C671EC"/>
    <w:rsid w:val="00C72818"/>
    <w:rsid w:val="00C72C47"/>
    <w:rsid w:val="00C72CAB"/>
    <w:rsid w:val="00C76D62"/>
    <w:rsid w:val="00C821FB"/>
    <w:rsid w:val="00C847BC"/>
    <w:rsid w:val="00C87E44"/>
    <w:rsid w:val="00C91C03"/>
    <w:rsid w:val="00C92AFB"/>
    <w:rsid w:val="00C9500B"/>
    <w:rsid w:val="00CA2212"/>
    <w:rsid w:val="00CA5305"/>
    <w:rsid w:val="00CA6CD5"/>
    <w:rsid w:val="00CB08AC"/>
    <w:rsid w:val="00CB1C34"/>
    <w:rsid w:val="00CB67BE"/>
    <w:rsid w:val="00CC31F0"/>
    <w:rsid w:val="00CC38D9"/>
    <w:rsid w:val="00CC7934"/>
    <w:rsid w:val="00CD2D43"/>
    <w:rsid w:val="00CD2E28"/>
    <w:rsid w:val="00CD3518"/>
    <w:rsid w:val="00CD5C3F"/>
    <w:rsid w:val="00CE4104"/>
    <w:rsid w:val="00CF7898"/>
    <w:rsid w:val="00D045D5"/>
    <w:rsid w:val="00D13D52"/>
    <w:rsid w:val="00D24F78"/>
    <w:rsid w:val="00D357CA"/>
    <w:rsid w:val="00D56BC3"/>
    <w:rsid w:val="00D60EB5"/>
    <w:rsid w:val="00D72408"/>
    <w:rsid w:val="00D81277"/>
    <w:rsid w:val="00D94849"/>
    <w:rsid w:val="00D958E9"/>
    <w:rsid w:val="00DA565D"/>
    <w:rsid w:val="00DB050D"/>
    <w:rsid w:val="00DB27A6"/>
    <w:rsid w:val="00DC26F4"/>
    <w:rsid w:val="00DC39A6"/>
    <w:rsid w:val="00DC797A"/>
    <w:rsid w:val="00DD3751"/>
    <w:rsid w:val="00DE1A21"/>
    <w:rsid w:val="00DE25F2"/>
    <w:rsid w:val="00E0090F"/>
    <w:rsid w:val="00E17128"/>
    <w:rsid w:val="00E2160A"/>
    <w:rsid w:val="00E23BCE"/>
    <w:rsid w:val="00E24A88"/>
    <w:rsid w:val="00E27858"/>
    <w:rsid w:val="00E309CC"/>
    <w:rsid w:val="00E31BA5"/>
    <w:rsid w:val="00E33A8F"/>
    <w:rsid w:val="00E346AA"/>
    <w:rsid w:val="00E42491"/>
    <w:rsid w:val="00E45B3D"/>
    <w:rsid w:val="00E544DB"/>
    <w:rsid w:val="00E573D7"/>
    <w:rsid w:val="00E659BD"/>
    <w:rsid w:val="00E76E6F"/>
    <w:rsid w:val="00E80697"/>
    <w:rsid w:val="00E87D01"/>
    <w:rsid w:val="00E9632C"/>
    <w:rsid w:val="00EA05FA"/>
    <w:rsid w:val="00EA1858"/>
    <w:rsid w:val="00EA308B"/>
    <w:rsid w:val="00EA4ED8"/>
    <w:rsid w:val="00EB44C5"/>
    <w:rsid w:val="00ED708A"/>
    <w:rsid w:val="00EF05BD"/>
    <w:rsid w:val="00F03C76"/>
    <w:rsid w:val="00F17397"/>
    <w:rsid w:val="00F21172"/>
    <w:rsid w:val="00F2617B"/>
    <w:rsid w:val="00F313F8"/>
    <w:rsid w:val="00F37C65"/>
    <w:rsid w:val="00F423F9"/>
    <w:rsid w:val="00F42462"/>
    <w:rsid w:val="00F50B53"/>
    <w:rsid w:val="00F52273"/>
    <w:rsid w:val="00F55510"/>
    <w:rsid w:val="00F63E11"/>
    <w:rsid w:val="00F6725D"/>
    <w:rsid w:val="00F6736B"/>
    <w:rsid w:val="00F678C8"/>
    <w:rsid w:val="00F717E2"/>
    <w:rsid w:val="00F8380C"/>
    <w:rsid w:val="00F94A9C"/>
    <w:rsid w:val="00F957D9"/>
    <w:rsid w:val="00FA0A28"/>
    <w:rsid w:val="00FA6DE6"/>
    <w:rsid w:val="00FB40B5"/>
    <w:rsid w:val="00FB4A29"/>
    <w:rsid w:val="00FB625A"/>
    <w:rsid w:val="00FC0197"/>
    <w:rsid w:val="00FC482C"/>
    <w:rsid w:val="00FC7539"/>
    <w:rsid w:val="00FD116D"/>
    <w:rsid w:val="00FD2A90"/>
    <w:rsid w:val="00FD3741"/>
    <w:rsid w:val="00FD6FF9"/>
    <w:rsid w:val="00FE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65DB"/>
    <w:pPr>
      <w:widowControl w:val="0"/>
      <w:jc w:val="both"/>
    </w:pPr>
  </w:style>
  <w:style w:type="paragraph" w:styleId="1">
    <w:name w:val="heading 1"/>
    <w:basedOn w:val="a0"/>
    <w:next w:val="a0"/>
    <w:link w:val="10"/>
    <w:uiPriority w:val="9"/>
    <w:qFormat/>
    <w:rsid w:val="00836A7C"/>
    <w:pPr>
      <w:numPr>
        <w:numId w:val="1"/>
      </w:numPr>
      <w:jc w:val="center"/>
      <w:outlineLvl w:val="0"/>
    </w:pPr>
    <w:rPr>
      <w:rFonts w:ascii="ＭＳ ゴシック" w:eastAsia="ＭＳ ゴシック" w:cstheme="majorBidi"/>
      <w:szCs w:val="24"/>
    </w:rPr>
  </w:style>
  <w:style w:type="paragraph" w:styleId="2">
    <w:name w:val="heading 2"/>
    <w:basedOn w:val="a0"/>
    <w:next w:val="a0"/>
    <w:link w:val="20"/>
    <w:uiPriority w:val="9"/>
    <w:unhideWhenUsed/>
    <w:qFormat/>
    <w:rsid w:val="00836A7C"/>
    <w:pPr>
      <w:numPr>
        <w:ilvl w:val="1"/>
        <w:numId w:val="1"/>
      </w:numPr>
      <w:outlineLvl w:val="1"/>
    </w:pPr>
    <w:rPr>
      <w:rFonts w:ascii="ＭＳ ゴシック" w:eastAsia="ＭＳ ゴシック"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3473"/>
    <w:pPr>
      <w:tabs>
        <w:tab w:val="center" w:pos="4252"/>
        <w:tab w:val="right" w:pos="8504"/>
      </w:tabs>
      <w:snapToGrid w:val="0"/>
    </w:pPr>
  </w:style>
  <w:style w:type="character" w:customStyle="1" w:styleId="a5">
    <w:name w:val="ヘッダー (文字)"/>
    <w:basedOn w:val="a1"/>
    <w:link w:val="a4"/>
    <w:uiPriority w:val="99"/>
    <w:rsid w:val="00B03473"/>
  </w:style>
  <w:style w:type="paragraph" w:styleId="a6">
    <w:name w:val="footer"/>
    <w:basedOn w:val="a0"/>
    <w:link w:val="a7"/>
    <w:uiPriority w:val="99"/>
    <w:unhideWhenUsed/>
    <w:rsid w:val="00B03473"/>
    <w:pPr>
      <w:tabs>
        <w:tab w:val="center" w:pos="4252"/>
        <w:tab w:val="right" w:pos="8504"/>
      </w:tabs>
      <w:snapToGrid w:val="0"/>
    </w:pPr>
  </w:style>
  <w:style w:type="character" w:customStyle="1" w:styleId="a7">
    <w:name w:val="フッター (文字)"/>
    <w:basedOn w:val="a1"/>
    <w:link w:val="a6"/>
    <w:uiPriority w:val="99"/>
    <w:rsid w:val="00B03473"/>
  </w:style>
  <w:style w:type="paragraph" w:styleId="a8">
    <w:name w:val="List Paragraph"/>
    <w:basedOn w:val="a0"/>
    <w:uiPriority w:val="34"/>
    <w:qFormat/>
    <w:rsid w:val="00A47334"/>
    <w:pPr>
      <w:ind w:leftChars="400" w:left="840"/>
    </w:pPr>
  </w:style>
  <w:style w:type="paragraph" w:styleId="a9">
    <w:name w:val="Balloon Text"/>
    <w:basedOn w:val="a0"/>
    <w:link w:val="aa"/>
    <w:uiPriority w:val="99"/>
    <w:semiHidden/>
    <w:unhideWhenUsed/>
    <w:rsid w:val="00A47334"/>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47334"/>
    <w:rPr>
      <w:rFonts w:asciiTheme="majorHAnsi" w:eastAsiaTheme="majorEastAsia" w:hAnsiTheme="majorHAnsi" w:cstheme="majorBidi"/>
      <w:sz w:val="18"/>
      <w:szCs w:val="18"/>
    </w:rPr>
  </w:style>
  <w:style w:type="character" w:customStyle="1" w:styleId="10">
    <w:name w:val="見出し 1 (文字)"/>
    <w:basedOn w:val="a1"/>
    <w:link w:val="1"/>
    <w:uiPriority w:val="9"/>
    <w:rsid w:val="00836A7C"/>
    <w:rPr>
      <w:rFonts w:ascii="ＭＳ ゴシック" w:eastAsia="ＭＳ ゴシック" w:cstheme="majorBidi"/>
      <w:szCs w:val="24"/>
    </w:rPr>
  </w:style>
  <w:style w:type="character" w:customStyle="1" w:styleId="20">
    <w:name w:val="見出し 2 (文字)"/>
    <w:basedOn w:val="a1"/>
    <w:link w:val="2"/>
    <w:uiPriority w:val="9"/>
    <w:rsid w:val="00836A7C"/>
    <w:rPr>
      <w:rFonts w:ascii="ＭＳ ゴシック" w:eastAsia="ＭＳ ゴシック" w:cstheme="majorBidi"/>
    </w:rPr>
  </w:style>
  <w:style w:type="paragraph" w:styleId="a">
    <w:name w:val="List Number"/>
    <w:basedOn w:val="a0"/>
    <w:uiPriority w:val="99"/>
    <w:unhideWhenUsed/>
    <w:rsid w:val="000237FA"/>
    <w:pPr>
      <w:numPr>
        <w:ilvl w:val="2"/>
        <w:numId w:val="1"/>
      </w:numPr>
      <w:contextualSpacing/>
    </w:pPr>
  </w:style>
  <w:style w:type="paragraph" w:styleId="ab">
    <w:name w:val="footnote text"/>
    <w:basedOn w:val="a0"/>
    <w:link w:val="ac"/>
    <w:uiPriority w:val="99"/>
    <w:semiHidden/>
    <w:unhideWhenUsed/>
    <w:rsid w:val="00192759"/>
    <w:pPr>
      <w:snapToGrid w:val="0"/>
      <w:jc w:val="left"/>
    </w:pPr>
  </w:style>
  <w:style w:type="character" w:customStyle="1" w:styleId="ac">
    <w:name w:val="脚注文字列 (文字)"/>
    <w:basedOn w:val="a1"/>
    <w:link w:val="ab"/>
    <w:uiPriority w:val="99"/>
    <w:semiHidden/>
    <w:rsid w:val="00192759"/>
  </w:style>
  <w:style w:type="character" w:styleId="ad">
    <w:name w:val="footnote reference"/>
    <w:basedOn w:val="a1"/>
    <w:uiPriority w:val="99"/>
    <w:semiHidden/>
    <w:unhideWhenUsed/>
    <w:rsid w:val="00192759"/>
    <w:rPr>
      <w:vertAlign w:val="superscript"/>
    </w:rPr>
  </w:style>
  <w:style w:type="table" w:styleId="ae">
    <w:name w:val="Table Grid"/>
    <w:basedOn w:val="a2"/>
    <w:uiPriority w:val="39"/>
    <w:rsid w:val="00F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C628B"/>
    <w:rPr>
      <w:sz w:val="18"/>
      <w:szCs w:val="18"/>
    </w:rPr>
  </w:style>
  <w:style w:type="paragraph" w:styleId="af0">
    <w:name w:val="annotation text"/>
    <w:basedOn w:val="a0"/>
    <w:link w:val="af1"/>
    <w:uiPriority w:val="99"/>
    <w:semiHidden/>
    <w:unhideWhenUsed/>
    <w:rsid w:val="007C628B"/>
    <w:pPr>
      <w:jc w:val="left"/>
    </w:pPr>
  </w:style>
  <w:style w:type="character" w:customStyle="1" w:styleId="af1">
    <w:name w:val="コメント文字列 (文字)"/>
    <w:basedOn w:val="a1"/>
    <w:link w:val="af0"/>
    <w:uiPriority w:val="99"/>
    <w:semiHidden/>
    <w:rsid w:val="007C628B"/>
  </w:style>
  <w:style w:type="paragraph" w:styleId="af2">
    <w:name w:val="annotation subject"/>
    <w:basedOn w:val="af0"/>
    <w:next w:val="af0"/>
    <w:link w:val="af3"/>
    <w:uiPriority w:val="99"/>
    <w:semiHidden/>
    <w:unhideWhenUsed/>
    <w:rsid w:val="007C628B"/>
    <w:rPr>
      <w:b/>
      <w:bCs/>
    </w:rPr>
  </w:style>
  <w:style w:type="character" w:customStyle="1" w:styleId="af3">
    <w:name w:val="コメント内容 (文字)"/>
    <w:basedOn w:val="af1"/>
    <w:link w:val="af2"/>
    <w:uiPriority w:val="99"/>
    <w:semiHidden/>
    <w:rsid w:val="007C628B"/>
    <w:rPr>
      <w:b/>
      <w:bCs/>
    </w:rPr>
  </w:style>
  <w:style w:type="paragraph" w:styleId="af4">
    <w:name w:val="Revision"/>
    <w:hidden/>
    <w:uiPriority w:val="99"/>
    <w:semiHidden/>
    <w:rsid w:val="00D3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2021-11-01T05:37:00Z</dcterms:created>
  <dcterms:modified xsi:type="dcterms:W3CDTF">2021-11-01T05:37:00Z</dcterms:modified>
</cp:coreProperties>
</file>